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DCE9" w14:textId="4A9A1838" w:rsidR="00544330" w:rsidRPr="000A7CC8" w:rsidRDefault="00544330" w:rsidP="00D9122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A6653">
        <w:rPr>
          <w:rFonts w:ascii="Arial" w:hAnsi="Arial" w:cs="Arial"/>
          <w:b/>
          <w:bCs/>
          <w:sz w:val="32"/>
          <w:szCs w:val="32"/>
          <w:u w:val="single"/>
        </w:rPr>
        <w:t xml:space="preserve">Ethical </w:t>
      </w:r>
      <w:r w:rsidR="000553BE" w:rsidRPr="003A6653">
        <w:rPr>
          <w:rFonts w:ascii="Arial" w:hAnsi="Arial" w:cs="Arial"/>
          <w:b/>
          <w:bCs/>
          <w:sz w:val="32"/>
          <w:szCs w:val="32"/>
          <w:u w:val="single"/>
        </w:rPr>
        <w:t>Action Plan</w:t>
      </w:r>
      <w:r w:rsidR="00D9122D" w:rsidRPr="003A6653">
        <w:rPr>
          <w:rFonts w:ascii="Arial" w:hAnsi="Arial" w:cs="Arial"/>
          <w:b/>
          <w:bCs/>
          <w:sz w:val="32"/>
          <w:szCs w:val="32"/>
          <w:u w:val="single"/>
        </w:rPr>
        <w:t xml:space="preserve"> (500-750 </w:t>
      </w:r>
      <w:proofErr w:type="gramStart"/>
      <w:r w:rsidR="00D9122D" w:rsidRPr="003A6653">
        <w:rPr>
          <w:rFonts w:ascii="Arial" w:hAnsi="Arial" w:cs="Arial"/>
          <w:b/>
          <w:bCs/>
          <w:sz w:val="32"/>
          <w:szCs w:val="32"/>
          <w:u w:val="single"/>
        </w:rPr>
        <w:t>words)</w:t>
      </w:r>
      <w:r w:rsidR="3B326322" w:rsidRPr="003A6653">
        <w:rPr>
          <w:rFonts w:ascii="Arial" w:hAnsi="Arial" w:cs="Arial"/>
          <w:b/>
          <w:bCs/>
          <w:sz w:val="32"/>
          <w:szCs w:val="32"/>
          <w:u w:val="single"/>
        </w:rPr>
        <w:t>*</w:t>
      </w:r>
      <w:proofErr w:type="gramEnd"/>
    </w:p>
    <w:p w14:paraId="348AB1EB" w14:textId="77777777" w:rsidR="00D9122D" w:rsidRDefault="00D9122D" w:rsidP="00544330">
      <w:pPr>
        <w:rPr>
          <w:rFonts w:ascii="Arial" w:hAnsi="Arial" w:cs="Arial"/>
          <w:b/>
          <w:bCs/>
          <w:sz w:val="28"/>
          <w:szCs w:val="28"/>
        </w:rPr>
      </w:pPr>
    </w:p>
    <w:p w14:paraId="3CD1F680" w14:textId="76D332E5" w:rsidR="00D9122D" w:rsidRDefault="00D9122D" w:rsidP="00544330">
      <w:pPr>
        <w:rPr>
          <w:rFonts w:ascii="Arial" w:hAnsi="Arial" w:cs="Arial"/>
        </w:rPr>
      </w:pPr>
      <w:r w:rsidRPr="00D9122D">
        <w:rPr>
          <w:rFonts w:ascii="Arial" w:hAnsi="Arial" w:cs="Arial"/>
        </w:rPr>
        <w:t>This document is</w:t>
      </w:r>
      <w:r>
        <w:rPr>
          <w:rFonts w:ascii="Arial" w:hAnsi="Arial" w:cs="Arial"/>
        </w:rPr>
        <w:t xml:space="preserve"> </w:t>
      </w:r>
      <w:r w:rsidR="000A7CC8">
        <w:rPr>
          <w:rFonts w:ascii="Arial" w:hAnsi="Arial" w:cs="Arial"/>
        </w:rPr>
        <w:t xml:space="preserve">a chance for you to </w:t>
      </w:r>
      <w:r w:rsidR="000A7CC8" w:rsidRPr="000A7CC8">
        <w:rPr>
          <w:rFonts w:ascii="Arial" w:hAnsi="Arial" w:cs="Arial"/>
          <w:b/>
          <w:bCs/>
        </w:rPr>
        <w:t>begin shaping your project</w:t>
      </w:r>
      <w:r w:rsidR="000A7CC8">
        <w:rPr>
          <w:rFonts w:ascii="Arial" w:hAnsi="Arial" w:cs="Arial"/>
        </w:rPr>
        <w:t xml:space="preserve"> while thinking through its </w:t>
      </w:r>
      <w:r>
        <w:rPr>
          <w:rFonts w:ascii="Arial" w:hAnsi="Arial" w:cs="Arial"/>
        </w:rPr>
        <w:t>ethical considerations, implications,</w:t>
      </w:r>
      <w:r w:rsidR="000A7CC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responsibilities</w:t>
      </w:r>
      <w:r w:rsidR="000A7CC8">
        <w:rPr>
          <w:rFonts w:ascii="Arial" w:hAnsi="Arial" w:cs="Arial"/>
        </w:rPr>
        <w:t xml:space="preserve">. </w:t>
      </w:r>
      <w:r w:rsidRPr="00D9122D">
        <w:rPr>
          <w:rFonts w:ascii="Arial" w:hAnsi="Arial" w:cs="Arial"/>
        </w:rPr>
        <w:t xml:space="preserve">We </w:t>
      </w:r>
      <w:r w:rsidR="000A7CC8">
        <w:rPr>
          <w:rFonts w:ascii="Arial" w:hAnsi="Arial" w:cs="Arial"/>
        </w:rPr>
        <w:t>know</w:t>
      </w:r>
      <w:r w:rsidRPr="00D9122D">
        <w:rPr>
          <w:rFonts w:ascii="Arial" w:hAnsi="Arial" w:cs="Arial"/>
        </w:rPr>
        <w:t xml:space="preserve"> this might feel</w:t>
      </w:r>
      <w:r w:rsidR="000A7CC8">
        <w:rPr>
          <w:rFonts w:ascii="Arial" w:hAnsi="Arial" w:cs="Arial"/>
        </w:rPr>
        <w:t xml:space="preserve"> </w:t>
      </w:r>
      <w:r w:rsidRPr="00D9122D">
        <w:rPr>
          <w:rFonts w:ascii="Arial" w:hAnsi="Arial" w:cs="Arial"/>
        </w:rPr>
        <w:t xml:space="preserve">early in your action research journey, but </w:t>
      </w:r>
      <w:r w:rsidR="000A7CC8">
        <w:rPr>
          <w:rFonts w:ascii="Arial" w:hAnsi="Arial" w:cs="Arial"/>
        </w:rPr>
        <w:t>this short plan</w:t>
      </w:r>
      <w:r w:rsidRPr="00D9122D">
        <w:rPr>
          <w:rFonts w:ascii="Arial" w:hAnsi="Arial" w:cs="Arial"/>
        </w:rPr>
        <w:t xml:space="preserve"> is here to help pin down your </w:t>
      </w:r>
      <w:r>
        <w:rPr>
          <w:rFonts w:ascii="Arial" w:hAnsi="Arial" w:cs="Arial"/>
        </w:rPr>
        <w:t>ideas and work-in-progress</w:t>
      </w:r>
      <w:r w:rsidR="000A7C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6651628" w14:textId="77777777" w:rsidR="00D9122D" w:rsidRDefault="00D9122D" w:rsidP="00544330">
      <w:pPr>
        <w:rPr>
          <w:rFonts w:ascii="Arial" w:hAnsi="Arial" w:cs="Arial"/>
        </w:rPr>
      </w:pPr>
    </w:p>
    <w:p w14:paraId="3F0BE0C2" w14:textId="2C1282BB" w:rsidR="005021DC" w:rsidRDefault="000A7CC8" w:rsidP="00544330">
      <w:pPr>
        <w:rPr>
          <w:rFonts w:ascii="Arial" w:hAnsi="Arial" w:cs="Arial"/>
        </w:rPr>
      </w:pPr>
      <w:r w:rsidRPr="58C77FB4">
        <w:rPr>
          <w:rFonts w:ascii="Arial" w:hAnsi="Arial" w:cs="Arial"/>
          <w:b/>
          <w:bCs/>
        </w:rPr>
        <w:t>Use whatever writing format that suits you</w:t>
      </w:r>
      <w:r w:rsidRPr="58C77FB4">
        <w:rPr>
          <w:rFonts w:ascii="Arial" w:hAnsi="Arial" w:cs="Arial"/>
        </w:rPr>
        <w:t xml:space="preserve"> - </w:t>
      </w:r>
      <w:r w:rsidR="00D9122D" w:rsidRPr="58C77FB4">
        <w:rPr>
          <w:rFonts w:ascii="Arial" w:hAnsi="Arial" w:cs="Arial"/>
        </w:rPr>
        <w:t>lists, bullet point</w:t>
      </w:r>
      <w:r w:rsidRPr="58C77FB4">
        <w:rPr>
          <w:rFonts w:ascii="Arial" w:hAnsi="Arial" w:cs="Arial"/>
        </w:rPr>
        <w:t>s</w:t>
      </w:r>
      <w:r w:rsidR="00D9122D" w:rsidRPr="58C77FB4">
        <w:rPr>
          <w:rFonts w:ascii="Arial" w:hAnsi="Arial" w:cs="Arial"/>
        </w:rPr>
        <w:t xml:space="preserve">, statements </w:t>
      </w:r>
      <w:r w:rsidRPr="58C77FB4">
        <w:rPr>
          <w:rFonts w:ascii="Arial" w:hAnsi="Arial" w:cs="Arial"/>
        </w:rPr>
        <w:t>or</w:t>
      </w:r>
      <w:r w:rsidR="00D9122D" w:rsidRPr="58C77FB4">
        <w:rPr>
          <w:rFonts w:ascii="Arial" w:hAnsi="Arial" w:cs="Arial"/>
        </w:rPr>
        <w:t xml:space="preserve"> paragraphs </w:t>
      </w:r>
      <w:r w:rsidR="268F6C85" w:rsidRPr="58C77FB4">
        <w:rPr>
          <w:rFonts w:ascii="Arial" w:hAnsi="Arial" w:cs="Arial"/>
        </w:rPr>
        <w:t>-</w:t>
      </w:r>
      <w:r w:rsidRPr="58C77FB4">
        <w:rPr>
          <w:rFonts w:ascii="Arial" w:hAnsi="Arial" w:cs="Arial"/>
        </w:rPr>
        <w:t xml:space="preserve"> and follow the suggested links </w:t>
      </w:r>
      <w:r w:rsidR="005021DC" w:rsidRPr="58C77FB4">
        <w:rPr>
          <w:rFonts w:ascii="Arial" w:hAnsi="Arial" w:cs="Arial"/>
        </w:rPr>
        <w:t xml:space="preserve">stated </w:t>
      </w:r>
      <w:r w:rsidRPr="58C77FB4">
        <w:rPr>
          <w:rFonts w:ascii="Arial" w:hAnsi="Arial" w:cs="Arial"/>
        </w:rPr>
        <w:t xml:space="preserve">alongside some of the questions for guidance. </w:t>
      </w:r>
    </w:p>
    <w:p w14:paraId="15A18186" w14:textId="77777777" w:rsidR="005021DC" w:rsidRDefault="005021DC" w:rsidP="00544330">
      <w:pPr>
        <w:rPr>
          <w:rFonts w:ascii="Arial" w:hAnsi="Arial" w:cs="Arial"/>
        </w:rPr>
      </w:pPr>
    </w:p>
    <w:p w14:paraId="5CE7B7CD" w14:textId="45BA42CD" w:rsidR="00D9122D" w:rsidRDefault="000A7CC8" w:rsidP="00544330">
      <w:pPr>
        <w:rPr>
          <w:rFonts w:ascii="Arial" w:hAnsi="Arial" w:cs="Arial"/>
        </w:rPr>
      </w:pPr>
      <w:r w:rsidRPr="005021DC">
        <w:rPr>
          <w:rFonts w:ascii="Arial" w:hAnsi="Arial" w:cs="Arial"/>
          <w:b/>
          <w:bCs/>
        </w:rPr>
        <w:t>A good starting point</w:t>
      </w:r>
      <w:r>
        <w:rPr>
          <w:rFonts w:ascii="Arial" w:hAnsi="Arial" w:cs="Arial"/>
        </w:rPr>
        <w:t xml:space="preserve"> is the </w:t>
      </w:r>
      <w:hyperlink r:id="rId11" w:tgtFrame="_blank" w:history="1">
        <w:r w:rsidRPr="000A7CC8">
          <w:rPr>
            <w:rStyle w:val="Hyperlink"/>
            <w:rFonts w:ascii="Arial" w:hAnsi="Arial" w:cs="Arial"/>
          </w:rPr>
          <w:t>BERA Guidelines for Educational Research, fifth edition (2024</w:t>
        </w:r>
      </w:hyperlink>
      <w:r>
        <w:rPr>
          <w:rFonts w:ascii="Arial" w:hAnsi="Arial" w:cs="Arial"/>
        </w:rPr>
        <w:t xml:space="preserve">) alongside </w:t>
      </w:r>
      <w:r w:rsidR="00D9122D">
        <w:rPr>
          <w:rFonts w:ascii="Arial" w:hAnsi="Arial" w:cs="Arial"/>
        </w:rPr>
        <w:t xml:space="preserve">the </w:t>
      </w:r>
      <w:hyperlink r:id="rId12" w:history="1">
        <w:r w:rsidR="00D9122D" w:rsidRPr="00D9122D">
          <w:rPr>
            <w:rStyle w:val="Hyperlink"/>
            <w:rFonts w:ascii="Arial" w:hAnsi="Arial" w:cs="Arial"/>
          </w:rPr>
          <w:t>‘Ethics Files and Resources’</w:t>
        </w:r>
      </w:hyperlink>
      <w:r w:rsidR="00D9122D">
        <w:rPr>
          <w:rFonts w:ascii="Arial" w:hAnsi="Arial" w:cs="Arial"/>
        </w:rPr>
        <w:t xml:space="preserve"> on Moodle. </w:t>
      </w:r>
    </w:p>
    <w:p w14:paraId="2B36402B" w14:textId="77777777" w:rsidR="00D9122D" w:rsidRDefault="00D9122D" w:rsidP="00544330">
      <w:pPr>
        <w:rPr>
          <w:rFonts w:ascii="Arial" w:hAnsi="Arial" w:cs="Arial"/>
        </w:rPr>
      </w:pPr>
    </w:p>
    <w:p w14:paraId="162B3466" w14:textId="2E245540" w:rsidR="00D9122D" w:rsidRPr="000A7CC8" w:rsidRDefault="000A7CC8" w:rsidP="00544330">
      <w:pPr>
        <w:rPr>
          <w:rFonts w:ascii="Arial" w:hAnsi="Arial" w:cs="Arial"/>
        </w:rPr>
      </w:pPr>
      <w:r w:rsidRPr="003A6653">
        <w:rPr>
          <w:rFonts w:ascii="Arial" w:hAnsi="Arial" w:cs="Arial"/>
          <w:b/>
          <w:bCs/>
        </w:rPr>
        <w:t>When you’re ready</w:t>
      </w:r>
      <w:r w:rsidR="00D9122D" w:rsidRPr="003A6653">
        <w:rPr>
          <w:rFonts w:ascii="Arial" w:hAnsi="Arial" w:cs="Arial"/>
        </w:rPr>
        <w:t xml:space="preserve">, email </w:t>
      </w:r>
      <w:r w:rsidRPr="003A6653">
        <w:rPr>
          <w:rFonts w:ascii="Arial" w:hAnsi="Arial" w:cs="Arial"/>
        </w:rPr>
        <w:t xml:space="preserve">your draft to </w:t>
      </w:r>
      <w:r w:rsidR="00D9122D" w:rsidRPr="003A6653">
        <w:rPr>
          <w:rFonts w:ascii="Arial" w:hAnsi="Arial" w:cs="Arial"/>
        </w:rPr>
        <w:t xml:space="preserve">your allocated tutor </w:t>
      </w:r>
      <w:r w:rsidR="00D9122D" w:rsidRPr="003A6653">
        <w:rPr>
          <w:rFonts w:ascii="Arial" w:hAnsi="Arial" w:cs="Arial"/>
          <w:b/>
          <w:bCs/>
        </w:rPr>
        <w:t>48 hours in advance of you first group tutorial</w:t>
      </w:r>
      <w:r w:rsidR="00D9122D" w:rsidRPr="003A6653">
        <w:rPr>
          <w:rFonts w:ascii="Arial" w:hAnsi="Arial" w:cs="Arial"/>
        </w:rPr>
        <w:t xml:space="preserve"> in the week commencing </w:t>
      </w:r>
      <w:r w:rsidR="222DF645" w:rsidRPr="003A6653">
        <w:rPr>
          <w:rFonts w:ascii="Arial" w:hAnsi="Arial" w:cs="Arial"/>
          <w:b/>
          <w:bCs/>
        </w:rPr>
        <w:t>6</w:t>
      </w:r>
      <w:r w:rsidR="00D9122D" w:rsidRPr="003A6653">
        <w:rPr>
          <w:rFonts w:ascii="Arial" w:hAnsi="Arial" w:cs="Arial"/>
          <w:b/>
          <w:bCs/>
        </w:rPr>
        <w:t xml:space="preserve"> October 2025</w:t>
      </w:r>
      <w:r w:rsidRPr="003A6653">
        <w:rPr>
          <w:rFonts w:ascii="Arial" w:hAnsi="Arial" w:cs="Arial"/>
        </w:rPr>
        <w:t xml:space="preserve">, so it can help </w:t>
      </w:r>
      <w:r w:rsidR="00D9122D" w:rsidRPr="003A6653">
        <w:rPr>
          <w:rFonts w:ascii="Arial" w:hAnsi="Arial" w:cs="Arial"/>
        </w:rPr>
        <w:t xml:space="preserve">guide </w:t>
      </w:r>
      <w:r w:rsidRPr="003A6653">
        <w:rPr>
          <w:rFonts w:ascii="Arial" w:hAnsi="Arial" w:cs="Arial"/>
        </w:rPr>
        <w:t xml:space="preserve">the </w:t>
      </w:r>
      <w:r w:rsidR="00D9122D" w:rsidRPr="003A6653">
        <w:rPr>
          <w:rFonts w:ascii="Arial" w:hAnsi="Arial" w:cs="Arial"/>
        </w:rPr>
        <w:t xml:space="preserve">focus </w:t>
      </w:r>
      <w:r w:rsidRPr="003A6653">
        <w:rPr>
          <w:rFonts w:ascii="Arial" w:hAnsi="Arial" w:cs="Arial"/>
        </w:rPr>
        <w:t xml:space="preserve">of </w:t>
      </w:r>
      <w:r w:rsidR="00D9122D" w:rsidRPr="003A6653">
        <w:rPr>
          <w:rFonts w:ascii="Arial" w:hAnsi="Arial" w:cs="Arial"/>
        </w:rPr>
        <w:t>discussion</w:t>
      </w:r>
      <w:r w:rsidRPr="003A6653">
        <w:rPr>
          <w:rFonts w:ascii="Arial" w:hAnsi="Arial" w:cs="Arial"/>
        </w:rPr>
        <w:t xml:space="preserve">s and support your project development. </w:t>
      </w:r>
    </w:p>
    <w:p w14:paraId="4CDFB1AB" w14:textId="77777777" w:rsidR="00D9122D" w:rsidRPr="00D9122D" w:rsidRDefault="00D9122D" w:rsidP="00544330">
      <w:pPr>
        <w:rPr>
          <w:rFonts w:ascii="Arial" w:hAnsi="Arial" w:cs="Arial"/>
          <w:b/>
          <w:bCs/>
        </w:rPr>
      </w:pPr>
    </w:p>
    <w:p w14:paraId="49312C30" w14:textId="35DF49A1" w:rsidR="00544330" w:rsidRDefault="000553BE" w:rsidP="00544330">
      <w:pPr>
        <w:rPr>
          <w:rFonts w:ascii="Arial" w:hAnsi="Arial" w:cs="Arial"/>
          <w:b/>
          <w:bCs/>
        </w:rPr>
      </w:pPr>
      <w:r w:rsidRPr="00D9122D">
        <w:rPr>
          <w:rFonts w:ascii="Arial" w:hAnsi="Arial" w:cs="Arial"/>
          <w:b/>
          <w:bCs/>
        </w:rPr>
        <w:t>N</w:t>
      </w:r>
      <w:r w:rsidR="006C0527" w:rsidRPr="00D9122D">
        <w:rPr>
          <w:rFonts w:ascii="Arial" w:hAnsi="Arial" w:cs="Arial"/>
          <w:b/>
          <w:bCs/>
        </w:rPr>
        <w:t>am</w:t>
      </w:r>
      <w:r w:rsidR="00D9122D" w:rsidRPr="00D9122D">
        <w:rPr>
          <w:rFonts w:ascii="Arial" w:hAnsi="Arial" w:cs="Arial"/>
          <w:b/>
          <w:bCs/>
        </w:rPr>
        <w:t>e</w:t>
      </w:r>
      <w:r w:rsidR="00544330" w:rsidRPr="00D9122D">
        <w:rPr>
          <w:rFonts w:ascii="Arial" w:hAnsi="Arial" w:cs="Arial"/>
          <w:b/>
          <w:bCs/>
        </w:rPr>
        <w:t>:</w:t>
      </w:r>
      <w:r w:rsidR="006C0527" w:rsidRPr="00D9122D">
        <w:rPr>
          <w:rFonts w:ascii="Arial" w:hAnsi="Arial" w:cs="Arial"/>
          <w:b/>
          <w:bCs/>
        </w:rPr>
        <w:t xml:space="preserve"> </w:t>
      </w:r>
      <w:r w:rsidR="00AE3069">
        <w:rPr>
          <w:rFonts w:ascii="Arial" w:hAnsi="Arial" w:cs="Arial"/>
          <w:b/>
          <w:bCs/>
        </w:rPr>
        <w:t>Katriona Beales</w:t>
      </w:r>
    </w:p>
    <w:p w14:paraId="03A57AB2" w14:textId="77777777" w:rsidR="00D9122D" w:rsidRDefault="00D9122D" w:rsidP="00544330">
      <w:pPr>
        <w:rPr>
          <w:rFonts w:ascii="Arial" w:hAnsi="Arial" w:cs="Arial"/>
          <w:b/>
          <w:bCs/>
        </w:rPr>
      </w:pPr>
    </w:p>
    <w:p w14:paraId="25798DE7" w14:textId="64D985D0" w:rsidR="00D9122D" w:rsidRDefault="00D9122D" w:rsidP="005443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Tutor:</w:t>
      </w:r>
      <w:r w:rsidR="00AE3069">
        <w:rPr>
          <w:rFonts w:ascii="Arial" w:hAnsi="Arial" w:cs="Arial"/>
          <w:b/>
          <w:bCs/>
        </w:rPr>
        <w:t xml:space="preserve"> Andrew</w:t>
      </w:r>
    </w:p>
    <w:p w14:paraId="5E7F422C" w14:textId="77777777" w:rsidR="00D9122D" w:rsidRDefault="00D9122D" w:rsidP="00544330">
      <w:pPr>
        <w:rPr>
          <w:rFonts w:ascii="Arial" w:hAnsi="Arial" w:cs="Arial"/>
          <w:b/>
          <w:bCs/>
        </w:rPr>
      </w:pPr>
    </w:p>
    <w:p w14:paraId="38A443F2" w14:textId="365F16CD" w:rsidR="00D9122D" w:rsidRPr="00D9122D" w:rsidRDefault="00D9122D" w:rsidP="0054433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 w:rsidR="00D93E93">
        <w:rPr>
          <w:rFonts w:ascii="Arial" w:hAnsi="Arial" w:cs="Arial"/>
          <w:b/>
          <w:bCs/>
        </w:rPr>
        <w:t xml:space="preserve">25 Oct </w:t>
      </w:r>
      <w:r w:rsidR="00AE3069">
        <w:rPr>
          <w:rFonts w:ascii="Arial" w:hAnsi="Arial" w:cs="Arial"/>
          <w:b/>
          <w:bCs/>
        </w:rPr>
        <w:t>25</w:t>
      </w:r>
    </w:p>
    <w:p w14:paraId="42305580" w14:textId="63729A08" w:rsidR="00544330" w:rsidRPr="00D9122D" w:rsidRDefault="00544330" w:rsidP="00544330">
      <w:pPr>
        <w:pStyle w:val="Subtitle"/>
        <w:rPr>
          <w:rFonts w:ascii="Arial" w:hAnsi="Arial" w:cs="Arial"/>
        </w:r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330" w:rsidRPr="00D9122D" w14:paraId="2BD0365C" w14:textId="77777777" w:rsidTr="003A6653">
        <w:trPr>
          <w:trHeight w:val="6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04D6" w14:textId="6F5E4928" w:rsidR="00544330" w:rsidRPr="004C0EDD" w:rsidRDefault="000553BE" w:rsidP="00D912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sz w:val="24"/>
                <w:szCs w:val="24"/>
              </w:rPr>
              <w:t xml:space="preserve">What is 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>the working title of your project</w:t>
            </w:r>
            <w:r w:rsidRPr="00D9122D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5D2F">
              <w:rPr>
                <w:rFonts w:ascii="Arial" w:hAnsi="Arial" w:cs="Arial"/>
                <w:bCs/>
                <w:sz w:val="24"/>
                <w:szCs w:val="24"/>
              </w:rPr>
              <w:t>Also w</w:t>
            </w:r>
            <w:r w:rsidR="004C0EDD" w:rsidRPr="004C0EDD">
              <w:rPr>
                <w:rFonts w:ascii="Arial" w:hAnsi="Arial" w:cs="Arial"/>
                <w:bCs/>
                <w:sz w:val="24"/>
                <w:szCs w:val="24"/>
              </w:rPr>
              <w:t>rite</w:t>
            </w:r>
            <w:r w:rsidR="00D9122D" w:rsidRPr="00D9122D">
              <w:rPr>
                <w:rFonts w:ascii="Arial" w:hAnsi="Arial" w:cs="Arial"/>
                <w:bCs/>
                <w:sz w:val="24"/>
                <w:szCs w:val="24"/>
              </w:rPr>
              <w:t xml:space="preserve"> a few sentences</w:t>
            </w:r>
            <w:r w:rsidR="00D9122D" w:rsidRPr="004C0EDD">
              <w:rPr>
                <w:rFonts w:ascii="Arial" w:hAnsi="Arial" w:cs="Arial"/>
                <w:bCs/>
                <w:sz w:val="24"/>
                <w:szCs w:val="24"/>
              </w:rPr>
              <w:t xml:space="preserve"> about the focus of your project</w:t>
            </w:r>
            <w:r w:rsidR="00D9122D" w:rsidRPr="00D9122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378BC91" w14:textId="77777777" w:rsidR="006C0527" w:rsidRPr="00D9122D" w:rsidRDefault="006C0527" w:rsidP="006C0527">
            <w:pPr>
              <w:rPr>
                <w:rFonts w:ascii="Arial" w:hAnsi="Arial" w:cs="Arial"/>
              </w:rPr>
            </w:pPr>
          </w:p>
          <w:p w14:paraId="31DEC628" w14:textId="23CCBEAE" w:rsidR="00953B5B" w:rsidRPr="00FA2044" w:rsidRDefault="00FA2044" w:rsidP="00D50CD4">
            <w:pPr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 w:rsidRPr="00FA2044"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How can a weekly Year meeting with a large cohort develop a culture of inclusion, belonging and community on Year 2 of the BA Fine Art at Chelsea? </w:t>
            </w:r>
          </w:p>
          <w:p w14:paraId="2A7614C8" w14:textId="77777777" w:rsidR="00FA2044" w:rsidRPr="00A77FCF" w:rsidRDefault="00FA2044" w:rsidP="00D50CD4">
            <w:pPr>
              <w:rPr>
                <w:rFonts w:ascii="Aptos" w:hAnsi="Aptos" w:cs="Arial"/>
                <w:sz w:val="22"/>
                <w:szCs w:val="22"/>
              </w:rPr>
            </w:pPr>
          </w:p>
          <w:p w14:paraId="097F57F8" w14:textId="189161A6" w:rsidR="00553141" w:rsidRPr="00A77FCF" w:rsidRDefault="00553141" w:rsidP="00D50CD4">
            <w:pPr>
              <w:rPr>
                <w:rFonts w:ascii="Aptos" w:hAnsi="Aptos" w:cs="Arial"/>
                <w:sz w:val="22"/>
                <w:szCs w:val="22"/>
              </w:rPr>
            </w:pPr>
            <w:r w:rsidRPr="00A77FCF">
              <w:rPr>
                <w:rFonts w:ascii="Aptos" w:hAnsi="Aptos" w:cs="Arial"/>
                <w:sz w:val="22"/>
                <w:szCs w:val="22"/>
              </w:rPr>
              <w:t xml:space="preserve">Context: </w:t>
            </w:r>
          </w:p>
          <w:p w14:paraId="7A2A1EAB" w14:textId="5AF7E9A3" w:rsidR="00E121D9" w:rsidRPr="00A77FCF" w:rsidRDefault="009419C4" w:rsidP="00D50CD4">
            <w:pPr>
              <w:rPr>
                <w:rFonts w:ascii="Aptos" w:hAnsi="Aptos" w:cs="Arial"/>
                <w:sz w:val="22"/>
                <w:szCs w:val="22"/>
              </w:rPr>
            </w:pPr>
            <w:r w:rsidRPr="00A77FCF">
              <w:rPr>
                <w:rFonts w:ascii="Aptos" w:hAnsi="Aptos" w:cs="Arial"/>
                <w:sz w:val="22"/>
                <w:szCs w:val="22"/>
              </w:rPr>
              <w:t>The 2</w:t>
            </w:r>
            <w:r w:rsidR="00553141" w:rsidRPr="00A77FCF">
              <w:rPr>
                <w:rFonts w:ascii="Aptos" w:hAnsi="Aptos" w:cs="Arial"/>
                <w:sz w:val="22"/>
                <w:szCs w:val="22"/>
                <w:vertAlign w:val="superscript"/>
              </w:rPr>
              <w:t>nd</w:t>
            </w:r>
            <w:r w:rsidR="00553141" w:rsidRPr="00A77F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A77FCF">
              <w:rPr>
                <w:rFonts w:ascii="Aptos" w:hAnsi="Aptos" w:cs="Arial"/>
                <w:sz w:val="22"/>
                <w:szCs w:val="22"/>
              </w:rPr>
              <w:t xml:space="preserve">Year of the BA Fine Art </w:t>
            </w:r>
            <w:r w:rsidR="00B37C2B" w:rsidRPr="00A77FCF">
              <w:rPr>
                <w:rFonts w:ascii="Aptos" w:hAnsi="Aptos" w:cs="Arial"/>
                <w:sz w:val="22"/>
                <w:szCs w:val="22"/>
              </w:rPr>
              <w:t>at Chelsea has around 180 students in 25-26</w:t>
            </w:r>
            <w:r w:rsidR="00E121D9" w:rsidRPr="00A77FCF">
              <w:rPr>
                <w:rFonts w:ascii="Aptos" w:hAnsi="Aptos" w:cs="Arial"/>
                <w:sz w:val="22"/>
                <w:szCs w:val="22"/>
              </w:rPr>
              <w:t xml:space="preserve"> (fluctuat</w:t>
            </w:r>
            <w:r w:rsidR="00D93E93" w:rsidRPr="00A77FCF">
              <w:rPr>
                <w:rFonts w:ascii="Aptos" w:hAnsi="Aptos" w:cs="Arial"/>
                <w:sz w:val="22"/>
                <w:szCs w:val="22"/>
              </w:rPr>
              <w:t xml:space="preserve">ing </w:t>
            </w:r>
            <w:r w:rsidR="00E121D9" w:rsidRPr="00A77FCF">
              <w:rPr>
                <w:rFonts w:ascii="Aptos" w:hAnsi="Aptos" w:cs="Arial"/>
                <w:sz w:val="22"/>
                <w:szCs w:val="22"/>
              </w:rPr>
              <w:t>slightly across the year because of students going in and out on Exchange)</w:t>
            </w:r>
            <w:r w:rsidR="00B37C2B" w:rsidRPr="00A77FCF">
              <w:rPr>
                <w:rFonts w:ascii="Aptos" w:hAnsi="Aptos" w:cs="Arial"/>
                <w:sz w:val="22"/>
                <w:szCs w:val="22"/>
              </w:rPr>
              <w:t xml:space="preserve">. </w:t>
            </w:r>
            <w:r w:rsidR="00553141" w:rsidRPr="00A77FCF">
              <w:rPr>
                <w:rFonts w:ascii="Aptos" w:hAnsi="Aptos" w:cs="Arial"/>
                <w:sz w:val="22"/>
                <w:szCs w:val="22"/>
              </w:rPr>
              <w:t xml:space="preserve">The students are split into tutor groups of around 30, each with a Tutor Group Leader and Associate Tutor. As the Year Leader I have overall responsibility for </w:t>
            </w:r>
            <w:r w:rsidR="00B4732A" w:rsidRPr="00A77FCF">
              <w:rPr>
                <w:rFonts w:ascii="Aptos" w:hAnsi="Aptos" w:cs="Arial"/>
                <w:sz w:val="22"/>
                <w:szCs w:val="22"/>
              </w:rPr>
              <w:t>the yea</w:t>
            </w:r>
            <w:r w:rsidR="00616120" w:rsidRPr="00A77FCF">
              <w:rPr>
                <w:rFonts w:ascii="Aptos" w:hAnsi="Aptos" w:cs="Arial"/>
                <w:sz w:val="22"/>
                <w:szCs w:val="22"/>
              </w:rPr>
              <w:t>r</w:t>
            </w:r>
            <w:r w:rsidR="00CE04C3" w:rsidRPr="00A77FCF">
              <w:rPr>
                <w:rFonts w:ascii="Aptos" w:hAnsi="Aptos" w:cs="Arial"/>
                <w:sz w:val="22"/>
                <w:szCs w:val="22"/>
              </w:rPr>
              <w:t xml:space="preserve"> and for the</w:t>
            </w:r>
            <w:r w:rsidR="00B37C2B" w:rsidRPr="00A77F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B4732A" w:rsidRPr="00A77FCF">
              <w:rPr>
                <w:rFonts w:ascii="Aptos" w:hAnsi="Aptos" w:cs="Arial"/>
                <w:sz w:val="22"/>
                <w:szCs w:val="22"/>
              </w:rPr>
              <w:t xml:space="preserve">two </w:t>
            </w:r>
            <w:r w:rsidR="00B37C2B" w:rsidRPr="00A77FCF">
              <w:rPr>
                <w:rFonts w:ascii="Aptos" w:hAnsi="Aptos" w:cs="Arial"/>
                <w:sz w:val="22"/>
                <w:szCs w:val="22"/>
              </w:rPr>
              <w:t xml:space="preserve">weekly </w:t>
            </w:r>
            <w:r w:rsidR="00193BDA" w:rsidRPr="00A77FCF">
              <w:rPr>
                <w:rFonts w:ascii="Aptos" w:hAnsi="Aptos" w:cs="Arial"/>
                <w:sz w:val="22"/>
                <w:szCs w:val="22"/>
              </w:rPr>
              <w:t xml:space="preserve">mandatory </w:t>
            </w:r>
            <w:r w:rsidR="00B4732A" w:rsidRPr="00A77FCF">
              <w:rPr>
                <w:rFonts w:ascii="Aptos" w:hAnsi="Aptos" w:cs="Arial"/>
                <w:sz w:val="22"/>
                <w:szCs w:val="22"/>
              </w:rPr>
              <w:t xml:space="preserve">teaching points </w:t>
            </w:r>
            <w:r w:rsidR="00265866" w:rsidRPr="00A77FCF">
              <w:rPr>
                <w:rFonts w:ascii="Aptos" w:hAnsi="Aptos" w:cs="Arial"/>
                <w:sz w:val="22"/>
                <w:szCs w:val="22"/>
              </w:rPr>
              <w:t xml:space="preserve">on Mondays </w:t>
            </w:r>
            <w:r w:rsidR="00B4732A" w:rsidRPr="00A77FCF">
              <w:rPr>
                <w:rFonts w:ascii="Aptos" w:hAnsi="Aptos" w:cs="Arial"/>
                <w:sz w:val="22"/>
                <w:szCs w:val="22"/>
              </w:rPr>
              <w:t>which are for the whole year</w:t>
            </w:r>
            <w:r w:rsidR="00265866" w:rsidRPr="00A77FCF">
              <w:rPr>
                <w:rFonts w:ascii="Aptos" w:hAnsi="Aptos" w:cs="Arial"/>
                <w:sz w:val="22"/>
                <w:szCs w:val="22"/>
              </w:rPr>
              <w:t xml:space="preserve"> group</w:t>
            </w:r>
            <w:r w:rsidR="00B4732A" w:rsidRPr="00A77FCF">
              <w:rPr>
                <w:rFonts w:ascii="Aptos" w:hAnsi="Aptos" w:cs="Arial"/>
                <w:sz w:val="22"/>
                <w:szCs w:val="22"/>
              </w:rPr>
              <w:t>; the hour</w:t>
            </w:r>
            <w:r w:rsidR="00EE4D72" w:rsidRPr="00A77FCF">
              <w:rPr>
                <w:rFonts w:ascii="Aptos" w:hAnsi="Aptos" w:cs="Arial"/>
                <w:sz w:val="22"/>
                <w:szCs w:val="22"/>
              </w:rPr>
              <w:t>-</w:t>
            </w:r>
            <w:r w:rsidR="00B4732A" w:rsidRPr="00A77FCF">
              <w:rPr>
                <w:rFonts w:ascii="Aptos" w:hAnsi="Aptos" w:cs="Arial"/>
                <w:sz w:val="22"/>
                <w:szCs w:val="22"/>
              </w:rPr>
              <w:t xml:space="preserve">long </w:t>
            </w:r>
            <w:r w:rsidR="00B37C2B" w:rsidRPr="00A77FCF">
              <w:rPr>
                <w:rFonts w:ascii="Aptos" w:hAnsi="Aptos" w:cs="Arial"/>
                <w:sz w:val="22"/>
                <w:szCs w:val="22"/>
              </w:rPr>
              <w:t>Year meeting</w:t>
            </w:r>
            <w:r w:rsidR="00B4732A" w:rsidRPr="00A77F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265866" w:rsidRPr="00A77FCF">
              <w:rPr>
                <w:rFonts w:ascii="Aptos" w:hAnsi="Aptos" w:cs="Arial"/>
                <w:sz w:val="22"/>
                <w:szCs w:val="22"/>
              </w:rPr>
              <w:t xml:space="preserve">(12noon) </w:t>
            </w:r>
            <w:r w:rsidR="00B4732A" w:rsidRPr="00A77FCF">
              <w:rPr>
                <w:rFonts w:ascii="Aptos" w:hAnsi="Aptos" w:cs="Arial"/>
                <w:sz w:val="22"/>
                <w:szCs w:val="22"/>
              </w:rPr>
              <w:t>and the 2</w:t>
            </w:r>
            <w:r w:rsidR="00B4732A" w:rsidRPr="00A77FCF">
              <w:rPr>
                <w:rFonts w:ascii="Aptos" w:hAnsi="Aptos" w:cs="Arial"/>
                <w:sz w:val="22"/>
                <w:szCs w:val="22"/>
                <w:vertAlign w:val="superscript"/>
              </w:rPr>
              <w:t>nd</w:t>
            </w:r>
            <w:r w:rsidR="00B4732A" w:rsidRPr="00A77FCF">
              <w:rPr>
                <w:rFonts w:ascii="Aptos" w:hAnsi="Aptos" w:cs="Arial"/>
                <w:sz w:val="22"/>
                <w:szCs w:val="22"/>
              </w:rPr>
              <w:t xml:space="preserve"> Year Lecture series</w:t>
            </w:r>
            <w:r w:rsidR="00265866" w:rsidRPr="00A77FCF">
              <w:rPr>
                <w:rFonts w:ascii="Aptos" w:hAnsi="Aptos" w:cs="Arial"/>
                <w:sz w:val="22"/>
                <w:szCs w:val="22"/>
              </w:rPr>
              <w:t xml:space="preserve"> (3-5pm). </w:t>
            </w:r>
          </w:p>
          <w:p w14:paraId="16AC0BD6" w14:textId="77777777" w:rsidR="00E121D9" w:rsidRPr="00A77FCF" w:rsidRDefault="00E121D9" w:rsidP="00D50CD4">
            <w:pPr>
              <w:rPr>
                <w:rFonts w:ascii="Aptos" w:hAnsi="Aptos" w:cs="Arial"/>
                <w:sz w:val="22"/>
                <w:szCs w:val="22"/>
              </w:rPr>
            </w:pPr>
          </w:p>
          <w:p w14:paraId="1360A71F" w14:textId="4C107A58" w:rsidR="00953B5B" w:rsidRPr="00A77FCF" w:rsidRDefault="00B4732A" w:rsidP="00D50CD4">
            <w:pPr>
              <w:rPr>
                <w:rFonts w:ascii="Aptos" w:hAnsi="Aptos" w:cs="Arial"/>
                <w:sz w:val="22"/>
                <w:szCs w:val="22"/>
              </w:rPr>
            </w:pPr>
            <w:r w:rsidRPr="00A77FCF">
              <w:rPr>
                <w:rFonts w:ascii="Aptos" w:hAnsi="Aptos" w:cs="Arial"/>
                <w:sz w:val="22"/>
                <w:szCs w:val="22"/>
              </w:rPr>
              <w:t>I</w:t>
            </w:r>
            <w:r w:rsidR="00E121D9" w:rsidRPr="00A77FCF">
              <w:rPr>
                <w:rFonts w:ascii="Aptos" w:hAnsi="Aptos" w:cs="Arial"/>
                <w:sz w:val="22"/>
                <w:szCs w:val="22"/>
              </w:rPr>
              <w:t xml:space="preserve">n this Action Research </w:t>
            </w:r>
            <w:r w:rsidR="007068B2" w:rsidRPr="00A77FCF">
              <w:rPr>
                <w:rFonts w:ascii="Aptos" w:hAnsi="Aptos" w:cs="Arial"/>
                <w:sz w:val="22"/>
                <w:szCs w:val="22"/>
              </w:rPr>
              <w:t>Project,</w:t>
            </w:r>
            <w:r w:rsidRPr="00A77F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3F49AD" w:rsidRPr="00A77FCF">
              <w:rPr>
                <w:rFonts w:ascii="Aptos" w:hAnsi="Aptos" w:cs="Arial"/>
                <w:sz w:val="22"/>
                <w:szCs w:val="22"/>
              </w:rPr>
              <w:t xml:space="preserve">I </w:t>
            </w:r>
            <w:r w:rsidRPr="00A77FCF">
              <w:rPr>
                <w:rFonts w:ascii="Aptos" w:hAnsi="Aptos" w:cs="Arial"/>
                <w:sz w:val="22"/>
                <w:szCs w:val="22"/>
              </w:rPr>
              <w:t>focus on developing the Year meetings as important points of contact with the whole cohort</w:t>
            </w:r>
            <w:r w:rsidR="00992CAE" w:rsidRPr="00A77FCF">
              <w:rPr>
                <w:rFonts w:ascii="Aptos" w:hAnsi="Aptos" w:cs="Arial"/>
                <w:sz w:val="22"/>
                <w:szCs w:val="22"/>
              </w:rPr>
              <w:t>, specifically</w:t>
            </w:r>
            <w:r w:rsidR="00CB53E8" w:rsidRPr="00A77FCF">
              <w:rPr>
                <w:rFonts w:ascii="Aptos" w:hAnsi="Aptos" w:cs="Arial"/>
                <w:sz w:val="22"/>
                <w:szCs w:val="22"/>
              </w:rPr>
              <w:t xml:space="preserve"> trying to purposefully</w:t>
            </w:r>
            <w:r w:rsidR="00992CAE" w:rsidRPr="00A77FCF">
              <w:rPr>
                <w:rFonts w:ascii="Aptos" w:hAnsi="Aptos" w:cs="Arial"/>
                <w:sz w:val="22"/>
                <w:szCs w:val="22"/>
              </w:rPr>
              <w:t xml:space="preserve"> build a sense of</w:t>
            </w:r>
            <w:r w:rsidR="00CB53E8" w:rsidRPr="00A77FCF">
              <w:rPr>
                <w:rFonts w:ascii="Aptos" w:hAnsi="Aptos" w:cs="Arial"/>
                <w:sz w:val="22"/>
                <w:szCs w:val="22"/>
              </w:rPr>
              <w:t xml:space="preserve"> inclusion, belonging and</w:t>
            </w:r>
            <w:r w:rsidR="00992CAE" w:rsidRPr="00A77FCF">
              <w:rPr>
                <w:rFonts w:ascii="Aptos" w:hAnsi="Aptos" w:cs="Arial"/>
                <w:sz w:val="22"/>
                <w:szCs w:val="22"/>
              </w:rPr>
              <w:t xml:space="preserve"> community in these meetings</w:t>
            </w:r>
            <w:r w:rsidRPr="00A77FCF">
              <w:rPr>
                <w:rFonts w:ascii="Aptos" w:hAnsi="Aptos" w:cs="Arial"/>
                <w:sz w:val="22"/>
                <w:szCs w:val="22"/>
              </w:rPr>
              <w:t>.</w:t>
            </w:r>
            <w:r w:rsidR="003F49AD" w:rsidRPr="00A77FCF">
              <w:rPr>
                <w:rFonts w:ascii="Aptos" w:hAnsi="Aptos" w:cs="Arial"/>
                <w:sz w:val="22"/>
                <w:szCs w:val="22"/>
              </w:rPr>
              <w:t xml:space="preserve"> Anecdotally, I</w:t>
            </w:r>
            <w:r w:rsidR="00E30C8F" w:rsidRPr="00A77FCF">
              <w:rPr>
                <w:rFonts w:ascii="Aptos" w:hAnsi="Aptos" w:cs="Arial"/>
                <w:sz w:val="22"/>
                <w:szCs w:val="22"/>
              </w:rPr>
              <w:t xml:space="preserve"> have </w:t>
            </w:r>
            <w:r w:rsidR="009A5653" w:rsidRPr="00A77FCF">
              <w:rPr>
                <w:rFonts w:ascii="Aptos" w:hAnsi="Aptos" w:cs="Arial"/>
                <w:sz w:val="22"/>
                <w:szCs w:val="22"/>
              </w:rPr>
              <w:t xml:space="preserve">found the scale of the cohort </w:t>
            </w:r>
            <w:r w:rsidR="003F49AD" w:rsidRPr="00A77FCF">
              <w:rPr>
                <w:rFonts w:ascii="Aptos" w:hAnsi="Aptos" w:cs="Arial"/>
                <w:sz w:val="22"/>
                <w:szCs w:val="22"/>
              </w:rPr>
              <w:t>can increase the sense of student isolation and atomisation. T</w:t>
            </w:r>
            <w:r w:rsidR="009A5653" w:rsidRPr="00A77FCF">
              <w:rPr>
                <w:rFonts w:ascii="Aptos" w:hAnsi="Aptos" w:cs="Arial"/>
                <w:sz w:val="22"/>
                <w:szCs w:val="22"/>
              </w:rPr>
              <w:t xml:space="preserve">his </w:t>
            </w:r>
            <w:r w:rsidR="00796763" w:rsidRPr="00A77FCF">
              <w:rPr>
                <w:rFonts w:ascii="Aptos" w:hAnsi="Aptos" w:cs="Arial"/>
                <w:sz w:val="22"/>
                <w:szCs w:val="22"/>
              </w:rPr>
              <w:t>can have a</w:t>
            </w:r>
            <w:r w:rsidR="009A5653" w:rsidRPr="00A77FCF">
              <w:rPr>
                <w:rFonts w:ascii="Aptos" w:hAnsi="Aptos" w:cs="Arial"/>
                <w:sz w:val="22"/>
                <w:szCs w:val="22"/>
              </w:rPr>
              <w:t xml:space="preserve"> negative impact on studio </w:t>
            </w:r>
            <w:r w:rsidR="00616120" w:rsidRPr="00A77FCF">
              <w:rPr>
                <w:rFonts w:ascii="Aptos" w:hAnsi="Aptos" w:cs="Arial"/>
                <w:sz w:val="22"/>
                <w:szCs w:val="22"/>
              </w:rPr>
              <w:t>cultures</w:t>
            </w:r>
            <w:r w:rsidR="009A5653" w:rsidRPr="00A77FCF">
              <w:rPr>
                <w:rFonts w:ascii="Aptos" w:hAnsi="Aptos" w:cs="Arial"/>
                <w:sz w:val="22"/>
                <w:szCs w:val="22"/>
              </w:rPr>
              <w:t xml:space="preserve">, interactions with peers and experience of </w:t>
            </w:r>
            <w:r w:rsidR="00FF69AA" w:rsidRPr="00A77FCF">
              <w:rPr>
                <w:rFonts w:ascii="Aptos" w:hAnsi="Aptos" w:cs="Arial"/>
                <w:sz w:val="22"/>
                <w:szCs w:val="22"/>
              </w:rPr>
              <w:t>studies</w:t>
            </w:r>
            <w:r w:rsidR="009A5653" w:rsidRPr="00A77FCF">
              <w:rPr>
                <w:rFonts w:ascii="Aptos" w:hAnsi="Aptos" w:cs="Arial"/>
                <w:sz w:val="22"/>
                <w:szCs w:val="22"/>
              </w:rPr>
              <w:t xml:space="preserve">. We </w:t>
            </w:r>
            <w:r w:rsidR="00685E6D" w:rsidRPr="00A77FCF">
              <w:rPr>
                <w:rFonts w:ascii="Aptos" w:hAnsi="Aptos" w:cs="Arial"/>
                <w:sz w:val="22"/>
                <w:szCs w:val="22"/>
              </w:rPr>
              <w:t xml:space="preserve">also </w:t>
            </w:r>
            <w:r w:rsidR="009A5653" w:rsidRPr="00A77FCF">
              <w:rPr>
                <w:rFonts w:ascii="Aptos" w:hAnsi="Aptos" w:cs="Arial"/>
                <w:sz w:val="22"/>
                <w:szCs w:val="22"/>
              </w:rPr>
              <w:t xml:space="preserve">have </w:t>
            </w:r>
            <w:r w:rsidR="00E30C8F" w:rsidRPr="00A77FCF">
              <w:rPr>
                <w:rFonts w:ascii="Aptos" w:hAnsi="Aptos" w:cs="Arial"/>
                <w:sz w:val="22"/>
                <w:szCs w:val="22"/>
              </w:rPr>
              <w:t>consistently high levels</w:t>
            </w:r>
            <w:r w:rsidR="007103E1" w:rsidRPr="00A77FCF">
              <w:rPr>
                <w:rFonts w:ascii="Aptos" w:hAnsi="Aptos" w:cs="Arial"/>
                <w:sz w:val="22"/>
                <w:szCs w:val="22"/>
              </w:rPr>
              <w:t xml:space="preserve"> of </w:t>
            </w:r>
            <w:r w:rsidR="009A5653" w:rsidRPr="00A77FCF">
              <w:rPr>
                <w:rFonts w:ascii="Aptos" w:hAnsi="Aptos" w:cs="Arial"/>
                <w:sz w:val="22"/>
                <w:szCs w:val="22"/>
              </w:rPr>
              <w:t xml:space="preserve">anxiety </w:t>
            </w:r>
            <w:r w:rsidR="00193BDA" w:rsidRPr="00A77FCF">
              <w:rPr>
                <w:rFonts w:ascii="Aptos" w:hAnsi="Aptos" w:cs="Arial"/>
                <w:sz w:val="22"/>
                <w:szCs w:val="22"/>
              </w:rPr>
              <w:t xml:space="preserve">in the student cohort </w:t>
            </w:r>
            <w:r w:rsidR="007103E1" w:rsidRPr="00A77FCF">
              <w:rPr>
                <w:rFonts w:ascii="Aptos" w:hAnsi="Aptos" w:cs="Arial"/>
                <w:sz w:val="22"/>
                <w:szCs w:val="22"/>
              </w:rPr>
              <w:t>and the aim is to make</w:t>
            </w:r>
            <w:r w:rsidR="0002504C" w:rsidRPr="00A77FCF">
              <w:rPr>
                <w:rFonts w:ascii="Aptos" w:hAnsi="Aptos" w:cs="Arial"/>
                <w:sz w:val="22"/>
                <w:szCs w:val="22"/>
              </w:rPr>
              <w:t xml:space="preserve"> a series</w:t>
            </w:r>
            <w:r w:rsidR="007103E1" w:rsidRPr="00A77FCF">
              <w:rPr>
                <w:rFonts w:ascii="Aptos" w:hAnsi="Aptos" w:cs="Arial"/>
                <w:sz w:val="22"/>
                <w:szCs w:val="22"/>
              </w:rPr>
              <w:t xml:space="preserve"> positive </w:t>
            </w:r>
            <w:r w:rsidR="00D868E4" w:rsidRPr="00A77FCF">
              <w:rPr>
                <w:rFonts w:ascii="Aptos" w:hAnsi="Aptos" w:cs="Arial"/>
                <w:sz w:val="22"/>
                <w:szCs w:val="22"/>
              </w:rPr>
              <w:t>intervention</w:t>
            </w:r>
            <w:r w:rsidR="00831565" w:rsidRPr="00A77FCF">
              <w:rPr>
                <w:rFonts w:ascii="Aptos" w:hAnsi="Aptos" w:cs="Arial"/>
                <w:sz w:val="22"/>
                <w:szCs w:val="22"/>
              </w:rPr>
              <w:t>s</w:t>
            </w:r>
            <w:r w:rsidR="00D868E4" w:rsidRPr="00A77FCF">
              <w:rPr>
                <w:rFonts w:ascii="Aptos" w:hAnsi="Aptos" w:cs="Arial"/>
                <w:sz w:val="22"/>
                <w:szCs w:val="22"/>
              </w:rPr>
              <w:t xml:space="preserve"> which can hopefully impact </w:t>
            </w:r>
            <w:r w:rsidR="00831565" w:rsidRPr="00A77FCF">
              <w:rPr>
                <w:rFonts w:ascii="Aptos" w:hAnsi="Aptos" w:cs="Arial"/>
                <w:sz w:val="22"/>
                <w:szCs w:val="22"/>
              </w:rPr>
              <w:t>of levels of</w:t>
            </w:r>
            <w:r w:rsidR="00EA4953" w:rsidRPr="00A77FCF">
              <w:rPr>
                <w:rFonts w:ascii="Aptos" w:hAnsi="Aptos" w:cs="Arial"/>
                <w:sz w:val="22"/>
                <w:szCs w:val="22"/>
              </w:rPr>
              <w:t xml:space="preserve"> social isolation</w:t>
            </w:r>
            <w:r w:rsidR="00831565" w:rsidRPr="00A77FCF">
              <w:rPr>
                <w:rFonts w:ascii="Aptos" w:hAnsi="Aptos" w:cs="Arial"/>
                <w:sz w:val="22"/>
                <w:szCs w:val="22"/>
              </w:rPr>
              <w:t xml:space="preserve"> in the cohort.</w:t>
            </w:r>
            <w:r w:rsidR="0002504C" w:rsidRPr="00A77F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560BAB" w:rsidRPr="00A77FCF">
              <w:rPr>
                <w:rFonts w:ascii="Aptos" w:hAnsi="Aptos" w:cs="Arial"/>
                <w:sz w:val="22"/>
                <w:szCs w:val="22"/>
              </w:rPr>
              <w:t xml:space="preserve">I </w:t>
            </w:r>
            <w:r w:rsidR="00617600" w:rsidRPr="00A77FCF">
              <w:rPr>
                <w:rFonts w:ascii="Aptos" w:hAnsi="Aptos" w:cs="Arial"/>
                <w:sz w:val="22"/>
                <w:szCs w:val="22"/>
              </w:rPr>
              <w:t>am</w:t>
            </w:r>
            <w:r w:rsidR="00560BAB" w:rsidRPr="00A77FCF">
              <w:rPr>
                <w:rFonts w:ascii="Aptos" w:hAnsi="Aptos" w:cs="Arial"/>
                <w:sz w:val="22"/>
                <w:szCs w:val="22"/>
              </w:rPr>
              <w:t xml:space="preserve"> specifically</w:t>
            </w:r>
            <w:r w:rsidR="0043010F" w:rsidRPr="00A77FCF">
              <w:rPr>
                <w:rFonts w:ascii="Aptos" w:hAnsi="Aptos" w:cs="Arial"/>
                <w:sz w:val="22"/>
                <w:szCs w:val="22"/>
              </w:rPr>
              <w:t xml:space="preserve"> fram</w:t>
            </w:r>
            <w:r w:rsidR="00617600" w:rsidRPr="00A77FCF">
              <w:rPr>
                <w:rFonts w:ascii="Aptos" w:hAnsi="Aptos" w:cs="Arial"/>
                <w:sz w:val="22"/>
                <w:szCs w:val="22"/>
              </w:rPr>
              <w:t>ing</w:t>
            </w:r>
            <w:r w:rsidR="0043010F" w:rsidRPr="00A77FCF">
              <w:rPr>
                <w:rFonts w:ascii="Aptos" w:hAnsi="Aptos" w:cs="Arial"/>
                <w:sz w:val="22"/>
                <w:szCs w:val="22"/>
              </w:rPr>
              <w:t xml:space="preserve"> the Action Research </w:t>
            </w:r>
            <w:r w:rsidR="00610B5B" w:rsidRPr="00A77FCF">
              <w:rPr>
                <w:rFonts w:ascii="Aptos" w:hAnsi="Aptos" w:cs="Arial"/>
                <w:sz w:val="22"/>
                <w:szCs w:val="22"/>
              </w:rPr>
              <w:t xml:space="preserve">around </w:t>
            </w:r>
            <w:r w:rsidR="00FA22C3" w:rsidRPr="00A77FCF">
              <w:rPr>
                <w:rFonts w:ascii="Aptos" w:hAnsi="Aptos" w:cs="Arial"/>
                <w:sz w:val="22"/>
                <w:szCs w:val="22"/>
              </w:rPr>
              <w:t>th</w:t>
            </w:r>
            <w:r w:rsidR="001A63A4" w:rsidRPr="00A77FCF">
              <w:rPr>
                <w:rFonts w:ascii="Aptos" w:hAnsi="Aptos" w:cs="Arial"/>
                <w:sz w:val="22"/>
                <w:szCs w:val="22"/>
              </w:rPr>
              <w:t xml:space="preserve">ese </w:t>
            </w:r>
            <w:r w:rsidR="0043010F" w:rsidRPr="00A77FCF">
              <w:rPr>
                <w:rFonts w:ascii="Aptos" w:hAnsi="Aptos" w:cs="Arial"/>
                <w:sz w:val="22"/>
                <w:szCs w:val="22"/>
              </w:rPr>
              <w:t>large cohort meetings</w:t>
            </w:r>
            <w:r w:rsidR="001A63A4" w:rsidRPr="00A77F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610B5B" w:rsidRPr="00A77FCF">
              <w:rPr>
                <w:rFonts w:ascii="Aptos" w:hAnsi="Aptos" w:cs="Arial"/>
                <w:sz w:val="22"/>
                <w:szCs w:val="22"/>
              </w:rPr>
              <w:t xml:space="preserve">as </w:t>
            </w:r>
            <w:r w:rsidR="00356321">
              <w:rPr>
                <w:rFonts w:ascii="Aptos" w:hAnsi="Aptos" w:cs="Arial"/>
                <w:sz w:val="22"/>
                <w:szCs w:val="22"/>
              </w:rPr>
              <w:t>t</w:t>
            </w:r>
            <w:r w:rsidR="00610B5B" w:rsidRPr="00A77FCF">
              <w:rPr>
                <w:rFonts w:ascii="Aptos" w:hAnsi="Aptos" w:cs="Arial"/>
                <w:sz w:val="22"/>
                <w:szCs w:val="22"/>
              </w:rPr>
              <w:t>he Year meetings</w:t>
            </w:r>
            <w:r w:rsidR="001A63A4" w:rsidRPr="00A77F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43010F" w:rsidRPr="00A77FCF">
              <w:rPr>
                <w:rFonts w:ascii="Aptos" w:hAnsi="Aptos" w:cs="Arial"/>
                <w:sz w:val="22"/>
                <w:szCs w:val="22"/>
              </w:rPr>
              <w:t xml:space="preserve">pose </w:t>
            </w:r>
            <w:r w:rsidR="00FF69AA" w:rsidRPr="00A77FCF">
              <w:rPr>
                <w:rFonts w:ascii="Aptos" w:hAnsi="Aptos" w:cs="Arial"/>
                <w:sz w:val="22"/>
                <w:szCs w:val="22"/>
              </w:rPr>
              <w:t>several</w:t>
            </w:r>
            <w:r w:rsidR="0043010F" w:rsidRPr="00A77F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BA6229" w:rsidRPr="00A77FCF">
              <w:rPr>
                <w:rFonts w:ascii="Aptos" w:hAnsi="Aptos" w:cs="Arial"/>
                <w:sz w:val="22"/>
                <w:szCs w:val="22"/>
              </w:rPr>
              <w:t xml:space="preserve">complex </w:t>
            </w:r>
            <w:r w:rsidR="0043010F" w:rsidRPr="00A77FCF">
              <w:rPr>
                <w:rFonts w:ascii="Aptos" w:hAnsi="Aptos" w:cs="Arial"/>
                <w:sz w:val="22"/>
                <w:szCs w:val="22"/>
              </w:rPr>
              <w:t>challenges</w:t>
            </w:r>
            <w:r w:rsidR="00BA6229" w:rsidRPr="00A77FCF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8A0F68" w:rsidRPr="00A77FCF">
              <w:rPr>
                <w:rFonts w:ascii="Aptos" w:hAnsi="Aptos" w:cs="Arial"/>
                <w:sz w:val="22"/>
                <w:szCs w:val="22"/>
              </w:rPr>
              <w:t>due</w:t>
            </w:r>
            <w:r w:rsidR="00F61D03" w:rsidRPr="00A77FCF">
              <w:rPr>
                <w:rFonts w:ascii="Aptos" w:hAnsi="Aptos" w:cs="Arial"/>
                <w:sz w:val="22"/>
                <w:szCs w:val="22"/>
              </w:rPr>
              <w:t xml:space="preserve"> the size of the cohort</w:t>
            </w:r>
            <w:r w:rsidR="00356321">
              <w:rPr>
                <w:rFonts w:ascii="Aptos" w:hAnsi="Aptos" w:cs="Arial"/>
                <w:sz w:val="22"/>
                <w:szCs w:val="22"/>
              </w:rPr>
              <w:t xml:space="preserve"> and </w:t>
            </w:r>
            <w:r w:rsidR="00F61D03" w:rsidRPr="00A77FCF">
              <w:rPr>
                <w:rFonts w:ascii="Aptos" w:hAnsi="Aptos" w:cs="Arial"/>
                <w:sz w:val="22"/>
                <w:szCs w:val="22"/>
              </w:rPr>
              <w:t xml:space="preserve">the </w:t>
            </w:r>
            <w:r w:rsidR="00BA6229" w:rsidRPr="00A77FCF">
              <w:rPr>
                <w:rFonts w:ascii="Aptos" w:hAnsi="Aptos" w:cs="Arial"/>
                <w:sz w:val="22"/>
                <w:szCs w:val="22"/>
              </w:rPr>
              <w:t xml:space="preserve">constraints of </w:t>
            </w:r>
            <w:r w:rsidR="00F61D03" w:rsidRPr="00A77FCF">
              <w:rPr>
                <w:rFonts w:ascii="Aptos" w:hAnsi="Aptos" w:cs="Arial"/>
                <w:sz w:val="22"/>
                <w:szCs w:val="22"/>
              </w:rPr>
              <w:t xml:space="preserve">the </w:t>
            </w:r>
            <w:r w:rsidR="008A0F68" w:rsidRPr="00A77FCF">
              <w:rPr>
                <w:rFonts w:ascii="Aptos" w:hAnsi="Aptos" w:cs="Arial"/>
                <w:sz w:val="22"/>
                <w:szCs w:val="22"/>
              </w:rPr>
              <w:t xml:space="preserve">architecture of the </w:t>
            </w:r>
            <w:r w:rsidR="00F61D03" w:rsidRPr="00A77FCF">
              <w:rPr>
                <w:rFonts w:ascii="Aptos" w:hAnsi="Aptos" w:cs="Arial"/>
                <w:sz w:val="22"/>
                <w:szCs w:val="22"/>
              </w:rPr>
              <w:t>lecture theatre</w:t>
            </w:r>
            <w:r w:rsidR="006F353E" w:rsidRPr="00A77FCF">
              <w:rPr>
                <w:rFonts w:ascii="Aptos" w:hAnsi="Aptos" w:cs="Arial"/>
                <w:sz w:val="22"/>
                <w:szCs w:val="22"/>
              </w:rPr>
              <w:t xml:space="preserve">. </w:t>
            </w:r>
            <w:r w:rsidR="00B57B5B" w:rsidRPr="00A77FCF">
              <w:rPr>
                <w:rFonts w:ascii="Aptos" w:hAnsi="Aptos" w:cs="Arial"/>
                <w:sz w:val="22"/>
                <w:szCs w:val="22"/>
              </w:rPr>
              <w:t xml:space="preserve">This project builds on my previous research </w:t>
            </w:r>
            <w:r w:rsidR="00A771A9" w:rsidRPr="00A77FCF">
              <w:rPr>
                <w:rFonts w:ascii="Aptos" w:hAnsi="Aptos" w:cs="Arial"/>
                <w:sz w:val="22"/>
                <w:szCs w:val="22"/>
              </w:rPr>
              <w:t xml:space="preserve">both </w:t>
            </w:r>
            <w:r w:rsidR="00B57B5B" w:rsidRPr="00A77FCF">
              <w:rPr>
                <w:rFonts w:ascii="Aptos" w:hAnsi="Aptos" w:cs="Arial"/>
                <w:sz w:val="22"/>
                <w:szCs w:val="22"/>
              </w:rPr>
              <w:t>in the PGCert</w:t>
            </w:r>
            <w:r w:rsidR="00A771A9" w:rsidRPr="00A77FCF">
              <w:rPr>
                <w:rFonts w:ascii="Aptos" w:hAnsi="Aptos" w:cs="Arial"/>
                <w:sz w:val="22"/>
                <w:szCs w:val="22"/>
              </w:rPr>
              <w:t xml:space="preserve"> and my own artist practice, around mental health and wellbeing</w:t>
            </w:r>
            <w:r w:rsidR="007A7A9E" w:rsidRPr="00A77FCF">
              <w:rPr>
                <w:rFonts w:ascii="Aptos" w:hAnsi="Aptos" w:cs="Arial"/>
                <w:sz w:val="22"/>
                <w:szCs w:val="22"/>
              </w:rPr>
              <w:t xml:space="preserve"> (see previous Blog posts)</w:t>
            </w:r>
            <w:r w:rsidR="00A771A9" w:rsidRPr="00A77FCF">
              <w:rPr>
                <w:rFonts w:ascii="Aptos" w:hAnsi="Aptos" w:cs="Arial"/>
                <w:sz w:val="22"/>
                <w:szCs w:val="22"/>
              </w:rPr>
              <w:t xml:space="preserve">. </w:t>
            </w:r>
          </w:p>
          <w:p w14:paraId="60494060" w14:textId="77777777" w:rsidR="000553BE" w:rsidRPr="00A77FCF" w:rsidRDefault="000553BE" w:rsidP="00D50CD4">
            <w:pPr>
              <w:rPr>
                <w:rFonts w:ascii="Aptos" w:hAnsi="Aptos" w:cs="Arial"/>
                <w:sz w:val="22"/>
                <w:szCs w:val="22"/>
              </w:rPr>
            </w:pPr>
          </w:p>
          <w:p w14:paraId="7709830D" w14:textId="4480EBDE" w:rsidR="004039F3" w:rsidRPr="00A77FCF" w:rsidRDefault="00275A30" w:rsidP="00D50CD4">
            <w:pPr>
              <w:rPr>
                <w:rFonts w:ascii="Aptos" w:hAnsi="Aptos" w:cs="Arial"/>
                <w:sz w:val="22"/>
                <w:szCs w:val="22"/>
              </w:rPr>
            </w:pPr>
            <w:r w:rsidRPr="00A77FCF">
              <w:rPr>
                <w:rFonts w:ascii="Aptos" w:hAnsi="Aptos" w:cs="Arial"/>
                <w:sz w:val="22"/>
                <w:szCs w:val="22"/>
              </w:rPr>
              <w:t>A</w:t>
            </w:r>
            <w:r w:rsidR="00F1206E" w:rsidRPr="00A77FCF">
              <w:rPr>
                <w:rFonts w:ascii="Aptos" w:hAnsi="Aptos" w:cs="Arial"/>
                <w:sz w:val="22"/>
                <w:szCs w:val="22"/>
              </w:rPr>
              <w:t>ctivity t</w:t>
            </w:r>
            <w:r w:rsidR="00080530" w:rsidRPr="00A77FCF">
              <w:rPr>
                <w:rFonts w:ascii="Aptos" w:hAnsi="Aptos" w:cs="Arial"/>
                <w:sz w:val="22"/>
                <w:szCs w:val="22"/>
              </w:rPr>
              <w:t xml:space="preserve">imeline: </w:t>
            </w:r>
          </w:p>
          <w:p w14:paraId="32E320C0" w14:textId="6342B1DF" w:rsidR="001D2F3A" w:rsidRPr="00A77FCF" w:rsidRDefault="001D2F3A" w:rsidP="00BC698E">
            <w:pPr>
              <w:pStyle w:val="ListParagraph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 w:rsidRPr="00A77FCF">
              <w:rPr>
                <w:rFonts w:ascii="Aptos" w:hAnsi="Aptos" w:cs="Arial"/>
              </w:rPr>
              <w:t>Initial questionnaire</w:t>
            </w:r>
            <w:r w:rsidR="00C735EF" w:rsidRPr="00A77FCF">
              <w:rPr>
                <w:rFonts w:ascii="Aptos" w:hAnsi="Aptos" w:cs="Arial"/>
              </w:rPr>
              <w:t xml:space="preserve"> to whole cohort</w:t>
            </w:r>
            <w:r w:rsidRPr="00A77FCF">
              <w:rPr>
                <w:rFonts w:ascii="Aptos" w:hAnsi="Aptos" w:cs="Arial"/>
              </w:rPr>
              <w:t xml:space="preserve"> identifying areas in the Year meeting to develop</w:t>
            </w:r>
            <w:r w:rsidR="00AF6079" w:rsidRPr="00A77FCF">
              <w:rPr>
                <w:rFonts w:ascii="Aptos" w:hAnsi="Aptos" w:cs="Arial"/>
              </w:rPr>
              <w:t xml:space="preserve">. </w:t>
            </w:r>
            <w:r w:rsidR="00983AE4" w:rsidRPr="00A77FCF">
              <w:rPr>
                <w:rFonts w:ascii="Aptos" w:hAnsi="Aptos" w:cs="Arial"/>
              </w:rPr>
              <w:t>(</w:t>
            </w:r>
            <w:r w:rsidR="00AF6079" w:rsidRPr="00A77FCF">
              <w:rPr>
                <w:rFonts w:ascii="Aptos" w:hAnsi="Aptos" w:cs="Arial"/>
              </w:rPr>
              <w:t>Oct</w:t>
            </w:r>
            <w:r w:rsidR="00A24388" w:rsidRPr="00A77FCF">
              <w:rPr>
                <w:rFonts w:ascii="Aptos" w:hAnsi="Aptos" w:cs="Arial"/>
              </w:rPr>
              <w:t>.</w:t>
            </w:r>
            <w:r w:rsidR="00983AE4" w:rsidRPr="00A77FCF">
              <w:rPr>
                <w:rFonts w:ascii="Aptos" w:hAnsi="Aptos" w:cs="Arial"/>
              </w:rPr>
              <w:t>)</w:t>
            </w:r>
          </w:p>
          <w:p w14:paraId="62EAD5C1" w14:textId="2E1CCE60" w:rsidR="001D2F3A" w:rsidRPr="00A77FCF" w:rsidRDefault="001D2F3A" w:rsidP="00B532D9">
            <w:pPr>
              <w:pStyle w:val="ListParagraph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 w:rsidRPr="00A77FCF">
              <w:rPr>
                <w:rFonts w:ascii="Aptos" w:hAnsi="Aptos" w:cs="Arial"/>
              </w:rPr>
              <w:t xml:space="preserve">Co-design process with smaller focus group of Student Reps to </w:t>
            </w:r>
            <w:r w:rsidR="00FD3CF7" w:rsidRPr="00A77FCF">
              <w:rPr>
                <w:rFonts w:ascii="Aptos" w:hAnsi="Aptos" w:cs="Arial"/>
              </w:rPr>
              <w:t>analyse these findings and</w:t>
            </w:r>
            <w:r w:rsidR="00C735EF" w:rsidRPr="00A77FCF">
              <w:rPr>
                <w:rFonts w:ascii="Aptos" w:hAnsi="Aptos" w:cs="Arial"/>
              </w:rPr>
              <w:t xml:space="preserve"> to </w:t>
            </w:r>
            <w:r w:rsidR="00595666" w:rsidRPr="00A77FCF">
              <w:rPr>
                <w:rFonts w:ascii="Aptos" w:hAnsi="Aptos" w:cs="Arial"/>
              </w:rPr>
              <w:t>plan interventions in a</w:t>
            </w:r>
            <w:r w:rsidRPr="00A77FCF">
              <w:rPr>
                <w:rFonts w:ascii="Aptos" w:hAnsi="Aptos" w:cs="Arial"/>
              </w:rPr>
              <w:t xml:space="preserve"> series of </w:t>
            </w:r>
            <w:r w:rsidR="00FD3CF7" w:rsidRPr="00A77FCF">
              <w:rPr>
                <w:rFonts w:ascii="Aptos" w:hAnsi="Aptos" w:cs="Arial"/>
              </w:rPr>
              <w:t>3</w:t>
            </w:r>
            <w:r w:rsidRPr="00A77FCF">
              <w:rPr>
                <w:rFonts w:ascii="Aptos" w:hAnsi="Aptos" w:cs="Arial"/>
              </w:rPr>
              <w:t xml:space="preserve"> Year meetings to test out these</w:t>
            </w:r>
            <w:r w:rsidR="00FD3CF7" w:rsidRPr="00A77FCF">
              <w:rPr>
                <w:rFonts w:ascii="Aptos" w:hAnsi="Aptos" w:cs="Arial"/>
              </w:rPr>
              <w:t xml:space="preserve"> </w:t>
            </w:r>
            <w:r w:rsidRPr="00A77FCF">
              <w:rPr>
                <w:rFonts w:ascii="Aptos" w:hAnsi="Aptos" w:cs="Arial"/>
              </w:rPr>
              <w:t xml:space="preserve">elements. </w:t>
            </w:r>
            <w:r w:rsidR="00F93EED" w:rsidRPr="00A77FCF">
              <w:rPr>
                <w:rFonts w:ascii="Aptos" w:hAnsi="Aptos" w:cs="Arial"/>
              </w:rPr>
              <w:t xml:space="preserve">Proposed date: Weds </w:t>
            </w:r>
            <w:r w:rsidR="00F71B14">
              <w:rPr>
                <w:rFonts w:ascii="Aptos" w:hAnsi="Aptos" w:cs="Arial"/>
              </w:rPr>
              <w:t xml:space="preserve">29 </w:t>
            </w:r>
            <w:r w:rsidR="00AF6079" w:rsidRPr="00A77FCF">
              <w:rPr>
                <w:rFonts w:ascii="Aptos" w:hAnsi="Aptos" w:cs="Arial"/>
              </w:rPr>
              <w:t>Oct</w:t>
            </w:r>
            <w:r w:rsidR="00A24388" w:rsidRPr="00A77FCF">
              <w:rPr>
                <w:rFonts w:ascii="Aptos" w:hAnsi="Aptos" w:cs="Arial"/>
              </w:rPr>
              <w:t>.</w:t>
            </w:r>
          </w:p>
          <w:p w14:paraId="33475928" w14:textId="77777777" w:rsidR="00F93EED" w:rsidRPr="00A77FCF" w:rsidRDefault="001D2F3A" w:rsidP="00B532D9">
            <w:pPr>
              <w:pStyle w:val="ListParagraph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 w:rsidRPr="00A77FCF">
              <w:rPr>
                <w:rFonts w:ascii="Aptos" w:hAnsi="Aptos" w:cs="Arial"/>
              </w:rPr>
              <w:t xml:space="preserve">Delivery of </w:t>
            </w:r>
            <w:r w:rsidR="00AF6079" w:rsidRPr="00A77FCF">
              <w:rPr>
                <w:rFonts w:ascii="Aptos" w:hAnsi="Aptos" w:cs="Arial"/>
              </w:rPr>
              <w:t>3</w:t>
            </w:r>
            <w:r w:rsidRPr="00A77FCF">
              <w:rPr>
                <w:rFonts w:ascii="Aptos" w:hAnsi="Aptos" w:cs="Arial"/>
              </w:rPr>
              <w:t xml:space="preserve"> Year meetings </w:t>
            </w:r>
            <w:r w:rsidR="00611812" w:rsidRPr="00A77FCF">
              <w:rPr>
                <w:rFonts w:ascii="Aptos" w:hAnsi="Aptos" w:cs="Arial"/>
              </w:rPr>
              <w:t>integrating</w:t>
            </w:r>
            <w:r w:rsidR="00410CF7" w:rsidRPr="00A77FCF">
              <w:rPr>
                <w:rFonts w:ascii="Aptos" w:hAnsi="Aptos" w:cs="Arial"/>
              </w:rPr>
              <w:t xml:space="preserve"> </w:t>
            </w:r>
            <w:r w:rsidR="00611812" w:rsidRPr="00A77FCF">
              <w:rPr>
                <w:rFonts w:ascii="Aptos" w:hAnsi="Aptos" w:cs="Arial"/>
              </w:rPr>
              <w:t>co-designed elements</w:t>
            </w:r>
            <w:r w:rsidR="00F93EED" w:rsidRPr="00A77FCF">
              <w:rPr>
                <w:rFonts w:ascii="Aptos" w:hAnsi="Aptos" w:cs="Arial"/>
              </w:rPr>
              <w:t xml:space="preserve"> from the Focus Group</w:t>
            </w:r>
            <w:r w:rsidR="00410CF7" w:rsidRPr="00A77FCF">
              <w:rPr>
                <w:rFonts w:ascii="Aptos" w:hAnsi="Aptos" w:cs="Arial"/>
              </w:rPr>
              <w:t xml:space="preserve">. </w:t>
            </w:r>
          </w:p>
          <w:p w14:paraId="615827ED" w14:textId="06BE9BDF" w:rsidR="001D2F3A" w:rsidRPr="00A77FCF" w:rsidRDefault="00410CF7" w:rsidP="00F93EED">
            <w:pPr>
              <w:pStyle w:val="ListParagraph"/>
              <w:rPr>
                <w:rFonts w:ascii="Aptos" w:hAnsi="Aptos" w:cs="Arial"/>
              </w:rPr>
            </w:pPr>
            <w:r w:rsidRPr="00A77FCF">
              <w:rPr>
                <w:rFonts w:ascii="Aptos" w:hAnsi="Aptos" w:cs="Arial"/>
              </w:rPr>
              <w:lastRenderedPageBreak/>
              <w:t xml:space="preserve">Dates of the Year meetings: </w:t>
            </w:r>
            <w:r w:rsidR="000B7FB7" w:rsidRPr="00A77FCF">
              <w:rPr>
                <w:rFonts w:ascii="Aptos" w:hAnsi="Aptos" w:cs="Arial"/>
              </w:rPr>
              <w:t>3, 10, 17 Nov</w:t>
            </w:r>
          </w:p>
          <w:p w14:paraId="2B4F3506" w14:textId="77777777" w:rsidR="000B7FB7" w:rsidRPr="00A77FCF" w:rsidRDefault="00595666" w:rsidP="00B532D9">
            <w:pPr>
              <w:pStyle w:val="ListParagraph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 w:rsidRPr="00A77FCF">
              <w:rPr>
                <w:rFonts w:ascii="Aptos" w:hAnsi="Aptos" w:cs="Arial"/>
              </w:rPr>
              <w:t>Feedback</w:t>
            </w:r>
            <w:r w:rsidR="000D03A8" w:rsidRPr="00A77FCF">
              <w:rPr>
                <w:rFonts w:ascii="Aptos" w:hAnsi="Aptos" w:cs="Arial"/>
              </w:rPr>
              <w:t xml:space="preserve"> questionnaire</w:t>
            </w:r>
            <w:r w:rsidRPr="00A77FCF">
              <w:rPr>
                <w:rFonts w:ascii="Aptos" w:hAnsi="Aptos" w:cs="Arial"/>
              </w:rPr>
              <w:t xml:space="preserve"> circulated to</w:t>
            </w:r>
            <w:r w:rsidR="000D03A8" w:rsidRPr="00A77FCF">
              <w:rPr>
                <w:rFonts w:ascii="Aptos" w:hAnsi="Aptos" w:cs="Arial"/>
              </w:rPr>
              <w:t xml:space="preserve"> </w:t>
            </w:r>
            <w:r w:rsidR="00080530" w:rsidRPr="00A77FCF">
              <w:rPr>
                <w:rFonts w:ascii="Aptos" w:hAnsi="Aptos" w:cs="Arial"/>
              </w:rPr>
              <w:t>whole cohort</w:t>
            </w:r>
            <w:r w:rsidR="000B7FB7" w:rsidRPr="00A77FCF">
              <w:rPr>
                <w:rFonts w:ascii="Aptos" w:hAnsi="Aptos" w:cs="Arial"/>
              </w:rPr>
              <w:t xml:space="preserve"> &amp; shared in Year meeting 24 Nov. </w:t>
            </w:r>
          </w:p>
          <w:p w14:paraId="1B9A00F8" w14:textId="35377034" w:rsidR="00611812" w:rsidRPr="00A77FCF" w:rsidRDefault="000B7FB7" w:rsidP="000B7FB7">
            <w:pPr>
              <w:pStyle w:val="ListParagraph"/>
              <w:rPr>
                <w:rFonts w:ascii="Aptos" w:hAnsi="Aptos" w:cs="Arial"/>
              </w:rPr>
            </w:pPr>
            <w:r w:rsidRPr="00A77FCF">
              <w:rPr>
                <w:rFonts w:ascii="Aptos" w:hAnsi="Aptos" w:cs="Arial"/>
              </w:rPr>
              <w:t xml:space="preserve">Deadline for responses </w:t>
            </w:r>
            <w:r w:rsidR="00DF4B83" w:rsidRPr="00A77FCF">
              <w:rPr>
                <w:rFonts w:ascii="Aptos" w:hAnsi="Aptos" w:cs="Arial"/>
              </w:rPr>
              <w:t xml:space="preserve">9 Dec. </w:t>
            </w:r>
          </w:p>
          <w:p w14:paraId="67134FD4" w14:textId="1266D303" w:rsidR="00066DBA" w:rsidRDefault="00080530" w:rsidP="00080530">
            <w:pPr>
              <w:pStyle w:val="ListParagraph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 w:rsidRPr="00A77FCF">
              <w:rPr>
                <w:rFonts w:ascii="Aptos" w:hAnsi="Aptos" w:cs="Arial"/>
              </w:rPr>
              <w:t xml:space="preserve">Follow up </w:t>
            </w:r>
            <w:r w:rsidR="00066DBA" w:rsidRPr="00A77FCF">
              <w:rPr>
                <w:rFonts w:ascii="Aptos" w:hAnsi="Aptos" w:cs="Arial"/>
              </w:rPr>
              <w:t>Focus group meeting</w:t>
            </w:r>
            <w:r w:rsidR="00301E94" w:rsidRPr="00A77FCF">
              <w:rPr>
                <w:rFonts w:ascii="Aptos" w:hAnsi="Aptos" w:cs="Arial"/>
              </w:rPr>
              <w:t xml:space="preserve"> with Student Reps </w:t>
            </w:r>
            <w:r w:rsidRPr="00A77FCF">
              <w:rPr>
                <w:rFonts w:ascii="Aptos" w:hAnsi="Aptos" w:cs="Arial"/>
              </w:rPr>
              <w:t xml:space="preserve">to analyse what </w:t>
            </w:r>
            <w:r w:rsidR="00055E13" w:rsidRPr="00A77FCF">
              <w:rPr>
                <w:rFonts w:ascii="Aptos" w:hAnsi="Aptos" w:cs="Arial"/>
              </w:rPr>
              <w:t>feedback, reflect and evaluate and identify</w:t>
            </w:r>
            <w:r w:rsidRPr="00A77FCF">
              <w:rPr>
                <w:rFonts w:ascii="Aptos" w:hAnsi="Aptos" w:cs="Arial"/>
              </w:rPr>
              <w:t xml:space="preserve"> possibilities to take it forward. </w:t>
            </w:r>
            <w:r w:rsidR="00C646E3" w:rsidRPr="00A77FCF">
              <w:rPr>
                <w:rFonts w:ascii="Aptos" w:hAnsi="Aptos" w:cs="Arial"/>
              </w:rPr>
              <w:t xml:space="preserve">Focus group to take place </w:t>
            </w:r>
            <w:r w:rsidR="00DF4B83" w:rsidRPr="00A77FCF">
              <w:rPr>
                <w:rFonts w:ascii="Aptos" w:hAnsi="Aptos" w:cs="Arial"/>
              </w:rPr>
              <w:t xml:space="preserve">Weds </w:t>
            </w:r>
            <w:r w:rsidR="00C646E3" w:rsidRPr="00A77FCF">
              <w:rPr>
                <w:rFonts w:ascii="Aptos" w:hAnsi="Aptos" w:cs="Arial"/>
              </w:rPr>
              <w:t xml:space="preserve">10 Dec. </w:t>
            </w:r>
          </w:p>
          <w:p w14:paraId="59778979" w14:textId="77777777" w:rsidR="00124480" w:rsidRDefault="00A77FCF" w:rsidP="00080530">
            <w:pPr>
              <w:pStyle w:val="ListParagraph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My own reflection and analysis of action research process Dec-summative assessment in Jan.</w:t>
            </w:r>
          </w:p>
          <w:p w14:paraId="12489809" w14:textId="77777777" w:rsidR="00124480" w:rsidRDefault="00124480" w:rsidP="00124480">
            <w:pPr>
              <w:rPr>
                <w:rFonts w:ascii="Aptos" w:hAnsi="Aptos" w:cs="Arial"/>
              </w:rPr>
            </w:pPr>
          </w:p>
          <w:p w14:paraId="3F4D60F7" w14:textId="77777777" w:rsidR="00E52525" w:rsidRPr="00E52525" w:rsidRDefault="00124480" w:rsidP="00E52525">
            <w:pPr>
              <w:rPr>
                <w:rFonts w:ascii="Aptos" w:hAnsi="Aptos" w:cs="Arial"/>
                <w:sz w:val="22"/>
                <w:szCs w:val="22"/>
              </w:rPr>
            </w:pPr>
            <w:r w:rsidRPr="00E52525">
              <w:rPr>
                <w:rFonts w:ascii="Aptos" w:hAnsi="Aptos" w:cs="Arial"/>
                <w:sz w:val="22"/>
                <w:szCs w:val="22"/>
              </w:rPr>
              <w:t>More information about the Focus Group</w:t>
            </w:r>
            <w:r w:rsidR="00E52525" w:rsidRPr="00E52525">
              <w:rPr>
                <w:rFonts w:ascii="Aptos" w:hAnsi="Aptos" w:cs="Arial"/>
                <w:sz w:val="22"/>
                <w:szCs w:val="22"/>
              </w:rPr>
              <w:t xml:space="preserve"> initial meeting. </w:t>
            </w:r>
          </w:p>
          <w:p w14:paraId="6F4BCE16" w14:textId="082B36B5" w:rsidR="003109AF" w:rsidRPr="00E52525" w:rsidRDefault="003109AF" w:rsidP="00E52525">
            <w:pPr>
              <w:pStyle w:val="ListParagraph"/>
              <w:numPr>
                <w:ilvl w:val="0"/>
                <w:numId w:val="17"/>
              </w:numPr>
              <w:rPr>
                <w:rFonts w:ascii="Aptos" w:hAnsi="Aptos" w:cs="Arial"/>
              </w:rPr>
            </w:pPr>
            <w:r w:rsidRPr="00E52525">
              <w:rPr>
                <w:rFonts w:ascii="Aptos" w:hAnsi="Aptos" w:cs="Arial"/>
              </w:rPr>
              <w:t xml:space="preserve">Check all student reps are interested in participating, giving anyone who doesn’t want to a chance to withdraw. </w:t>
            </w:r>
          </w:p>
          <w:p w14:paraId="57873B8F" w14:textId="105B589B" w:rsidR="00DF181C" w:rsidRPr="00E52525" w:rsidRDefault="00DF181C" w:rsidP="00DF181C">
            <w:pPr>
              <w:pStyle w:val="ListParagraph"/>
              <w:numPr>
                <w:ilvl w:val="0"/>
                <w:numId w:val="17"/>
              </w:numPr>
              <w:rPr>
                <w:rFonts w:ascii="Aptos" w:hAnsi="Aptos" w:cs="Arial"/>
              </w:rPr>
            </w:pPr>
            <w:r w:rsidRPr="00E52525">
              <w:rPr>
                <w:rFonts w:ascii="Aptos" w:hAnsi="Aptos" w:cs="Arial"/>
              </w:rPr>
              <w:t>Go through the info sheet and consent form</w:t>
            </w:r>
            <w:r w:rsidR="003109AF" w:rsidRPr="00E52525">
              <w:rPr>
                <w:rFonts w:ascii="Aptos" w:hAnsi="Aptos" w:cs="Arial"/>
              </w:rPr>
              <w:t xml:space="preserve"> with remaining students. </w:t>
            </w:r>
          </w:p>
          <w:p w14:paraId="546ACD60" w14:textId="50B9AF44" w:rsidR="00DF181C" w:rsidRPr="00E52525" w:rsidRDefault="003109AF" w:rsidP="00DF181C">
            <w:pPr>
              <w:pStyle w:val="ListParagraph"/>
              <w:numPr>
                <w:ilvl w:val="0"/>
                <w:numId w:val="17"/>
              </w:numPr>
              <w:rPr>
                <w:rFonts w:ascii="Aptos" w:hAnsi="Aptos" w:cs="Arial"/>
              </w:rPr>
            </w:pPr>
            <w:r w:rsidRPr="00E52525">
              <w:rPr>
                <w:rFonts w:ascii="Aptos" w:hAnsi="Aptos" w:cs="Arial"/>
              </w:rPr>
              <w:t>Go through initial questionnaire findings</w:t>
            </w:r>
          </w:p>
          <w:p w14:paraId="6A15EB58" w14:textId="6B667306" w:rsidR="003109AF" w:rsidRPr="00E52525" w:rsidRDefault="003109AF" w:rsidP="00DF181C">
            <w:pPr>
              <w:pStyle w:val="ListParagraph"/>
              <w:numPr>
                <w:ilvl w:val="0"/>
                <w:numId w:val="17"/>
              </w:numPr>
              <w:rPr>
                <w:rFonts w:ascii="Aptos" w:hAnsi="Aptos" w:cs="Arial"/>
              </w:rPr>
            </w:pPr>
            <w:r w:rsidRPr="00E52525">
              <w:rPr>
                <w:rFonts w:ascii="Aptos" w:hAnsi="Aptos" w:cs="Arial"/>
              </w:rPr>
              <w:t>Have a facilitated discussion</w:t>
            </w:r>
            <w:r w:rsidR="003077B5" w:rsidRPr="00E52525">
              <w:rPr>
                <w:rFonts w:ascii="Aptos" w:hAnsi="Aptos" w:cs="Arial"/>
              </w:rPr>
              <w:t xml:space="preserve"> framed by the following questions:</w:t>
            </w:r>
          </w:p>
          <w:p w14:paraId="599471F8" w14:textId="0C10AA7E" w:rsidR="003077B5" w:rsidRPr="00E52525" w:rsidRDefault="003077B5" w:rsidP="003077B5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Arial"/>
              </w:rPr>
            </w:pPr>
            <w:r w:rsidRPr="00E52525">
              <w:rPr>
                <w:rFonts w:ascii="Aptos" w:hAnsi="Aptos" w:cs="Arial"/>
              </w:rPr>
              <w:t>How do you currently feel about Year meetings?</w:t>
            </w:r>
          </w:p>
          <w:p w14:paraId="06614F66" w14:textId="39B4D563" w:rsidR="003077B5" w:rsidRPr="00E52525" w:rsidRDefault="003077B5" w:rsidP="003077B5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Arial"/>
              </w:rPr>
            </w:pPr>
            <w:r w:rsidRPr="00E52525">
              <w:rPr>
                <w:rFonts w:ascii="Aptos" w:hAnsi="Aptos" w:cs="Arial"/>
              </w:rPr>
              <w:t xml:space="preserve">How can we develop a culture of community, inclusion and belonging in Year meetings? </w:t>
            </w:r>
          </w:p>
          <w:p w14:paraId="4C5C35E7" w14:textId="2C3B056B" w:rsidR="003077B5" w:rsidRPr="00E52525" w:rsidRDefault="003970FE" w:rsidP="003077B5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Arial"/>
              </w:rPr>
            </w:pPr>
            <w:r w:rsidRPr="00E52525">
              <w:rPr>
                <w:rFonts w:ascii="Aptos" w:hAnsi="Aptos" w:cs="Arial"/>
              </w:rPr>
              <w:t xml:space="preserve">What shall we try out over the course of the 3 meetings? </w:t>
            </w:r>
            <w:r w:rsidR="00ED230D" w:rsidRPr="00E52525">
              <w:rPr>
                <w:rFonts w:ascii="Aptos" w:hAnsi="Aptos" w:cs="Arial"/>
              </w:rPr>
              <w:t xml:space="preserve">Identify specific strategies. </w:t>
            </w:r>
          </w:p>
          <w:p w14:paraId="1D536A1A" w14:textId="1C8A1B36" w:rsidR="003970FE" w:rsidRPr="00E52525" w:rsidRDefault="003970FE" w:rsidP="003077B5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Arial"/>
              </w:rPr>
            </w:pPr>
            <w:r w:rsidRPr="00E52525">
              <w:rPr>
                <w:rFonts w:ascii="Aptos" w:hAnsi="Aptos" w:cs="Arial"/>
              </w:rPr>
              <w:t xml:space="preserve">Do any of you want to lead on an aspect of the Year meetings? </w:t>
            </w:r>
          </w:p>
          <w:p w14:paraId="575CE41A" w14:textId="41E66C62" w:rsidR="003333D9" w:rsidRPr="00E52525" w:rsidRDefault="003333D9" w:rsidP="003333D9">
            <w:pPr>
              <w:pStyle w:val="ListParagraph"/>
              <w:numPr>
                <w:ilvl w:val="0"/>
                <w:numId w:val="17"/>
              </w:numPr>
              <w:rPr>
                <w:rFonts w:ascii="Aptos" w:hAnsi="Aptos" w:cs="Arial"/>
              </w:rPr>
            </w:pPr>
            <w:r w:rsidRPr="00E52525">
              <w:rPr>
                <w:rFonts w:ascii="Aptos" w:hAnsi="Aptos" w:cs="Arial"/>
              </w:rPr>
              <w:t>Let them know what is happening next.</w:t>
            </w:r>
          </w:p>
          <w:p w14:paraId="342C8AA9" w14:textId="3151A16A" w:rsidR="004039F3" w:rsidRPr="00D9122D" w:rsidRDefault="003333D9" w:rsidP="00A46A83">
            <w:pPr>
              <w:rPr>
                <w:rFonts w:ascii="Arial" w:hAnsi="Arial" w:cs="Arial"/>
              </w:rPr>
            </w:pPr>
            <w:r w:rsidRPr="00E52525">
              <w:rPr>
                <w:rFonts w:ascii="Aptos" w:hAnsi="Aptos" w:cs="Arial"/>
                <w:sz w:val="22"/>
                <w:szCs w:val="22"/>
              </w:rPr>
              <w:t xml:space="preserve">With their permission </w:t>
            </w:r>
            <w:r w:rsidR="00DF181C" w:rsidRPr="00E52525">
              <w:rPr>
                <w:rFonts w:ascii="Aptos" w:hAnsi="Aptos" w:cs="Arial"/>
                <w:sz w:val="22"/>
                <w:szCs w:val="22"/>
              </w:rPr>
              <w:t>I will record th</w:t>
            </w:r>
            <w:r w:rsidRPr="00E52525">
              <w:rPr>
                <w:rFonts w:ascii="Aptos" w:hAnsi="Aptos" w:cs="Arial"/>
                <w:sz w:val="22"/>
                <w:szCs w:val="22"/>
              </w:rPr>
              <w:t>e Focus Group</w:t>
            </w:r>
            <w:r w:rsidR="00DF181C" w:rsidRPr="00E52525">
              <w:rPr>
                <w:rFonts w:ascii="Aptos" w:hAnsi="Aptos" w:cs="Arial"/>
                <w:sz w:val="22"/>
                <w:szCs w:val="22"/>
              </w:rPr>
              <w:t xml:space="preserve"> conversation</w:t>
            </w:r>
            <w:r w:rsidR="00A46A83" w:rsidRPr="00E52525">
              <w:rPr>
                <w:rFonts w:ascii="Aptos" w:hAnsi="Aptos" w:cs="Arial"/>
                <w:sz w:val="22"/>
                <w:szCs w:val="22"/>
              </w:rPr>
              <w:t>s</w:t>
            </w:r>
            <w:r w:rsidR="00ED230D" w:rsidRPr="00E52525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A46A83" w:rsidRPr="00E52525">
              <w:rPr>
                <w:rFonts w:ascii="Aptos" w:hAnsi="Aptos" w:cs="Arial"/>
                <w:sz w:val="22"/>
                <w:szCs w:val="22"/>
              </w:rPr>
              <w:t xml:space="preserve">and then use transcription software to transcribe them. </w:t>
            </w:r>
          </w:p>
        </w:tc>
      </w:tr>
      <w:tr w:rsidR="00D50CD4" w:rsidRPr="00D9122D" w14:paraId="00AECDFD" w14:textId="77777777" w:rsidTr="003A6653">
        <w:trPr>
          <w:trHeight w:val="6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952F" w14:textId="798F0A00" w:rsidR="0037200F" w:rsidRPr="006E351F" w:rsidRDefault="000553BE" w:rsidP="000553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What </w:t>
            </w:r>
            <w:r w:rsidR="004C0EDD">
              <w:rPr>
                <w:rFonts w:ascii="Arial" w:hAnsi="Arial" w:cs="Arial"/>
                <w:b/>
                <w:bCs/>
                <w:sz w:val="24"/>
                <w:szCs w:val="24"/>
              </w:rPr>
              <w:t>sources will you read or</w:t>
            </w:r>
            <w:r w:rsid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reference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2236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36C2">
              <w:rPr>
                <w:rFonts w:ascii="Arial" w:hAnsi="Arial" w:cs="Arial"/>
                <w:sz w:val="24"/>
                <w:szCs w:val="24"/>
              </w:rPr>
              <w:t>S</w:t>
            </w:r>
            <w:r w:rsidR="00E05D2F">
              <w:rPr>
                <w:rFonts w:ascii="Arial" w:hAnsi="Arial" w:cs="Arial"/>
                <w:sz w:val="24"/>
                <w:szCs w:val="24"/>
              </w:rPr>
              <w:t>hare</w:t>
            </w:r>
            <w:r w:rsidR="002236C2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E05D2F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2236C2">
              <w:rPr>
                <w:rFonts w:ascii="Arial" w:hAnsi="Arial" w:cs="Arial"/>
                <w:sz w:val="24"/>
                <w:szCs w:val="24"/>
              </w:rPr>
              <w:t xml:space="preserve"> 10.</w:t>
            </w:r>
            <w:r w:rsidR="00D50CD4" w:rsidRPr="00D9122D">
              <w:rPr>
                <w:rFonts w:ascii="Arial" w:hAnsi="Arial" w:cs="Arial"/>
                <w:sz w:val="24"/>
                <w:szCs w:val="24"/>
              </w:rPr>
              <w:br/>
            </w:r>
          </w:p>
          <w:p w14:paraId="7D02003D" w14:textId="43DBB0DD" w:rsidR="0037200F" w:rsidRPr="0033169A" w:rsidRDefault="0037200F" w:rsidP="0033169A">
            <w:pPr>
              <w:rPr>
                <w:rFonts w:ascii="Aptos" w:hAnsi="Aptos"/>
                <w:sz w:val="22"/>
                <w:szCs w:val="22"/>
              </w:rPr>
            </w:pPr>
            <w:r w:rsidRPr="0033169A">
              <w:rPr>
                <w:rFonts w:ascii="Aptos" w:hAnsi="Aptos"/>
                <w:sz w:val="22"/>
                <w:szCs w:val="22"/>
              </w:rPr>
              <w:t>Allen, K., Slaten, C., Hong, S., Lan, M., Craig, H., May, F., Counted, V. (2024). Belonging in Higher Education: A Twenty-Year Systematic Review. Journal of University Teaching and Learning Practice, 21(5).</w:t>
            </w:r>
          </w:p>
          <w:p w14:paraId="71CE946D" w14:textId="77777777" w:rsidR="00F43282" w:rsidRPr="0033169A" w:rsidRDefault="00F43282" w:rsidP="0033169A">
            <w:pPr>
              <w:rPr>
                <w:rFonts w:ascii="Aptos" w:hAnsi="Aptos"/>
                <w:sz w:val="22"/>
                <w:szCs w:val="22"/>
              </w:rPr>
            </w:pPr>
          </w:p>
          <w:p w14:paraId="082FF6B1" w14:textId="5863AD50" w:rsidR="00F43282" w:rsidRPr="0033169A" w:rsidRDefault="00F43282" w:rsidP="0033169A">
            <w:pPr>
              <w:rPr>
                <w:rFonts w:ascii="Aptos" w:hAnsi="Aptos"/>
                <w:sz w:val="22"/>
                <w:szCs w:val="22"/>
              </w:rPr>
            </w:pPr>
            <w:r w:rsidRPr="0033169A">
              <w:rPr>
                <w:rFonts w:ascii="Aptos" w:hAnsi="Aptos"/>
                <w:sz w:val="22"/>
                <w:szCs w:val="22"/>
              </w:rPr>
              <w:t>BERA (2024). Ethical Guidelines for Educational Research, fifth edition (2024). [online] Available at: https://www.bera.ac.uk/publication/ethical-guidelines-for-educational-research-fifth-edition-2024-online#consent.</w:t>
            </w:r>
          </w:p>
          <w:p w14:paraId="582ADCA6" w14:textId="77777777" w:rsidR="009D3F50" w:rsidRPr="0033169A" w:rsidRDefault="009D3F50" w:rsidP="0033169A">
            <w:pPr>
              <w:rPr>
                <w:rFonts w:ascii="Aptos" w:hAnsi="Aptos"/>
                <w:sz w:val="22"/>
                <w:szCs w:val="22"/>
              </w:rPr>
            </w:pPr>
          </w:p>
          <w:p w14:paraId="74BA3ADC" w14:textId="77777777" w:rsidR="009D3F50" w:rsidRPr="0033169A" w:rsidRDefault="009D3F50" w:rsidP="0033169A">
            <w:pPr>
              <w:rPr>
                <w:rFonts w:ascii="Aptos" w:hAnsi="Aptos"/>
                <w:sz w:val="22"/>
                <w:szCs w:val="22"/>
              </w:rPr>
            </w:pPr>
            <w:r w:rsidRPr="0033169A">
              <w:rPr>
                <w:rFonts w:ascii="Aptos" w:hAnsi="Aptos"/>
                <w:sz w:val="22"/>
                <w:szCs w:val="22"/>
              </w:rPr>
              <w:t xml:space="preserve">Carr, A., Cullen, K., Keeney, C., Canning, C., Mooney, O., </w:t>
            </w:r>
            <w:proofErr w:type="spellStart"/>
            <w:r w:rsidRPr="0033169A">
              <w:rPr>
                <w:rFonts w:ascii="Aptos" w:hAnsi="Aptos"/>
                <w:sz w:val="22"/>
                <w:szCs w:val="22"/>
              </w:rPr>
              <w:t>Chinseallaigh</w:t>
            </w:r>
            <w:proofErr w:type="spellEnd"/>
            <w:r w:rsidRPr="0033169A">
              <w:rPr>
                <w:rFonts w:ascii="Aptos" w:hAnsi="Aptos"/>
                <w:sz w:val="22"/>
                <w:szCs w:val="22"/>
              </w:rPr>
              <w:t>, E. and O’Dowd, A. (2020). Effectiveness of positive psychology interventions: a systematic review and meta-analysis. The Journal of Positive Psychology, 16(6), pp.749–769. https://doi.org/10.1080/17439760.2020.1818807.</w:t>
            </w:r>
          </w:p>
          <w:p w14:paraId="56B01F8D" w14:textId="77777777" w:rsidR="009A33FA" w:rsidRPr="0033169A" w:rsidRDefault="009A33FA" w:rsidP="0033169A">
            <w:pPr>
              <w:rPr>
                <w:rFonts w:ascii="Aptos" w:hAnsi="Aptos"/>
                <w:sz w:val="22"/>
                <w:szCs w:val="22"/>
              </w:rPr>
            </w:pPr>
          </w:p>
          <w:p w14:paraId="51FD0198" w14:textId="7D106069" w:rsidR="0037200F" w:rsidRPr="0033169A" w:rsidRDefault="0037200F" w:rsidP="0033169A">
            <w:pPr>
              <w:rPr>
                <w:rFonts w:ascii="Aptos" w:hAnsi="Aptos"/>
                <w:sz w:val="22"/>
                <w:szCs w:val="22"/>
              </w:rPr>
            </w:pPr>
            <w:r w:rsidRPr="0033169A">
              <w:rPr>
                <w:rFonts w:ascii="Aptos" w:hAnsi="Aptos"/>
                <w:sz w:val="22"/>
                <w:szCs w:val="22"/>
              </w:rPr>
              <w:t>hooks, b</w:t>
            </w:r>
            <w:r w:rsidR="00B07AAD" w:rsidRPr="0033169A">
              <w:rPr>
                <w:rFonts w:ascii="Aptos" w:hAnsi="Aptos"/>
                <w:sz w:val="22"/>
                <w:szCs w:val="22"/>
              </w:rPr>
              <w:t>.</w:t>
            </w:r>
            <w:r w:rsidRPr="0033169A">
              <w:rPr>
                <w:rFonts w:ascii="Aptos" w:hAnsi="Aptos"/>
                <w:sz w:val="22"/>
                <w:szCs w:val="22"/>
              </w:rPr>
              <w:t xml:space="preserve"> (2000). All about love: New visions. [United States]: HarperCollins Publishers.</w:t>
            </w:r>
          </w:p>
          <w:p w14:paraId="5B6E90E2" w14:textId="77777777" w:rsidR="00CA70A2" w:rsidRPr="0033169A" w:rsidRDefault="00CA70A2" w:rsidP="0033169A">
            <w:pPr>
              <w:rPr>
                <w:rFonts w:ascii="Aptos" w:hAnsi="Aptos"/>
                <w:sz w:val="22"/>
                <w:szCs w:val="22"/>
              </w:rPr>
            </w:pPr>
          </w:p>
          <w:p w14:paraId="4CF4056A" w14:textId="339DBD56" w:rsidR="00CA70A2" w:rsidRPr="0033169A" w:rsidRDefault="00B07AAD" w:rsidP="0033169A">
            <w:pPr>
              <w:rPr>
                <w:rFonts w:ascii="Aptos" w:hAnsi="Aptos"/>
                <w:sz w:val="22"/>
                <w:szCs w:val="22"/>
              </w:rPr>
            </w:pPr>
            <w:r w:rsidRPr="0033169A">
              <w:rPr>
                <w:rFonts w:ascii="Aptos" w:hAnsi="Aptos"/>
                <w:sz w:val="22"/>
                <w:szCs w:val="22"/>
              </w:rPr>
              <w:t>h</w:t>
            </w:r>
            <w:r w:rsidR="00CA70A2" w:rsidRPr="0033169A">
              <w:rPr>
                <w:rFonts w:ascii="Aptos" w:hAnsi="Aptos"/>
                <w:sz w:val="22"/>
                <w:szCs w:val="22"/>
              </w:rPr>
              <w:t xml:space="preserve">ooks, </w:t>
            </w:r>
            <w:r w:rsidRPr="0033169A">
              <w:rPr>
                <w:rFonts w:ascii="Aptos" w:hAnsi="Aptos"/>
                <w:sz w:val="22"/>
                <w:szCs w:val="22"/>
              </w:rPr>
              <w:t>b</w:t>
            </w:r>
            <w:r w:rsidR="00CA70A2" w:rsidRPr="0033169A">
              <w:rPr>
                <w:rFonts w:ascii="Aptos" w:hAnsi="Aptos"/>
                <w:sz w:val="22"/>
                <w:szCs w:val="22"/>
              </w:rPr>
              <w:t xml:space="preserve">. (2003). Teaching </w:t>
            </w:r>
            <w:proofErr w:type="gramStart"/>
            <w:r w:rsidR="00CA70A2" w:rsidRPr="0033169A">
              <w:rPr>
                <w:rFonts w:ascii="Aptos" w:hAnsi="Aptos"/>
                <w:sz w:val="22"/>
                <w:szCs w:val="22"/>
              </w:rPr>
              <w:t>community :</w:t>
            </w:r>
            <w:proofErr w:type="gramEnd"/>
            <w:r w:rsidR="00CA70A2" w:rsidRPr="0033169A">
              <w:rPr>
                <w:rFonts w:ascii="Aptos" w:hAnsi="Aptos"/>
                <w:sz w:val="22"/>
                <w:szCs w:val="22"/>
              </w:rPr>
              <w:t xml:space="preserve"> a pedagogy of hope. New York: Routledge.</w:t>
            </w:r>
          </w:p>
          <w:p w14:paraId="623DAA85" w14:textId="050092CF" w:rsidR="00C1686E" w:rsidRPr="0033169A" w:rsidRDefault="00CA70A2" w:rsidP="0033169A">
            <w:pPr>
              <w:rPr>
                <w:rFonts w:ascii="Aptos" w:hAnsi="Aptos"/>
                <w:sz w:val="22"/>
                <w:szCs w:val="22"/>
              </w:rPr>
            </w:pPr>
            <w:r w:rsidRPr="0033169A">
              <w:rPr>
                <w:rFonts w:ascii="Aptos" w:hAnsi="Aptos"/>
                <w:sz w:val="22"/>
                <w:szCs w:val="22"/>
              </w:rPr>
              <w:t>‌</w:t>
            </w:r>
          </w:p>
          <w:p w14:paraId="540501C7" w14:textId="1CC9E6D5" w:rsidR="00C1686E" w:rsidRPr="0033169A" w:rsidRDefault="00C1686E" w:rsidP="0033169A">
            <w:pPr>
              <w:rPr>
                <w:rFonts w:ascii="Aptos" w:hAnsi="Aptos"/>
                <w:sz w:val="22"/>
                <w:szCs w:val="22"/>
              </w:rPr>
            </w:pPr>
            <w:r w:rsidRPr="0033169A">
              <w:rPr>
                <w:rFonts w:ascii="Aptos" w:hAnsi="Aptos"/>
                <w:sz w:val="22"/>
                <w:szCs w:val="22"/>
              </w:rPr>
              <w:t>Jones, C.S.; Bell, H. Unravelling Sense of Belonging in Higher Education: Staff and Student Perspectives at an English University. Trends High. Educ. 2025, 4, 45. https://doi.org/10.3390/ higheredu4030045</w:t>
            </w:r>
          </w:p>
          <w:p w14:paraId="2883E07E" w14:textId="77777777" w:rsidR="00D92D5C" w:rsidRPr="0033169A" w:rsidRDefault="00D92D5C" w:rsidP="0033169A">
            <w:pPr>
              <w:rPr>
                <w:rFonts w:ascii="Aptos" w:hAnsi="Aptos"/>
                <w:sz w:val="22"/>
                <w:szCs w:val="22"/>
              </w:rPr>
            </w:pPr>
          </w:p>
          <w:p w14:paraId="0BF82426" w14:textId="77777777" w:rsidR="00D92D5C" w:rsidRDefault="00D92D5C" w:rsidP="0033169A">
            <w:pPr>
              <w:rPr>
                <w:rFonts w:ascii="Aptos" w:hAnsi="Aptos"/>
                <w:sz w:val="22"/>
                <w:szCs w:val="22"/>
              </w:rPr>
            </w:pPr>
            <w:r w:rsidRPr="0033169A">
              <w:rPr>
                <w:rFonts w:ascii="Aptos" w:hAnsi="Aptos"/>
                <w:sz w:val="22"/>
                <w:szCs w:val="22"/>
              </w:rPr>
              <w:t>Lawrance, E.L. et al. (2022) ‘Psychological responses, mental health, and sense of agency for the dual challenges of climate change and the covid-19 pandemic in young people in the UK: An online survey study’, The Lancet Planetary Health, 6(9), pp. 726–738. doi:10.1016/s2542-5196(22)00172-3.</w:t>
            </w:r>
          </w:p>
          <w:p w14:paraId="49A8482E" w14:textId="77777777" w:rsidR="0033169A" w:rsidRPr="0033169A" w:rsidRDefault="0033169A" w:rsidP="0033169A">
            <w:pPr>
              <w:rPr>
                <w:rFonts w:ascii="Aptos" w:hAnsi="Aptos"/>
                <w:sz w:val="22"/>
                <w:szCs w:val="22"/>
              </w:rPr>
            </w:pPr>
          </w:p>
          <w:p w14:paraId="3B5D2EE8" w14:textId="3173E4D6" w:rsidR="00770F43" w:rsidRDefault="00D92D5C" w:rsidP="0033169A">
            <w:pPr>
              <w:rPr>
                <w:rFonts w:ascii="Aptos" w:hAnsi="Aptos"/>
                <w:sz w:val="22"/>
                <w:szCs w:val="22"/>
              </w:rPr>
            </w:pPr>
            <w:r w:rsidRPr="0033169A">
              <w:rPr>
                <w:rFonts w:ascii="Aptos" w:hAnsi="Aptos"/>
                <w:sz w:val="22"/>
                <w:szCs w:val="22"/>
              </w:rPr>
              <w:t xml:space="preserve">Lee, P.S.N., Leung, L., Lo, V., Xiong, C. and Wu, T. (2010). Internet Communication Versus Face-to-face Interaction in Quality of Life. Social Indicators Research, [online] 100(3), pp.375–389. </w:t>
            </w:r>
            <w:proofErr w:type="spellStart"/>
            <w:proofErr w:type="gramStart"/>
            <w:r w:rsidRPr="0033169A">
              <w:rPr>
                <w:rFonts w:ascii="Aptos" w:hAnsi="Aptos"/>
                <w:sz w:val="22"/>
                <w:szCs w:val="22"/>
              </w:rPr>
              <w:t>doi:https</w:t>
            </w:r>
            <w:proofErr w:type="spellEnd"/>
            <w:r w:rsidRPr="0033169A">
              <w:rPr>
                <w:rFonts w:ascii="Aptos" w:hAnsi="Aptos"/>
                <w:sz w:val="22"/>
                <w:szCs w:val="22"/>
              </w:rPr>
              <w:t>://doi.org/10.1007/s11205-010-9618-3</w:t>
            </w:r>
            <w:proofErr w:type="gramEnd"/>
          </w:p>
          <w:p w14:paraId="5EC93346" w14:textId="77777777" w:rsidR="006E351F" w:rsidRDefault="006E351F" w:rsidP="0033169A">
            <w:pPr>
              <w:rPr>
                <w:rFonts w:ascii="Aptos" w:hAnsi="Aptos"/>
                <w:sz w:val="22"/>
                <w:szCs w:val="22"/>
              </w:rPr>
            </w:pPr>
          </w:p>
          <w:p w14:paraId="6F4975A5" w14:textId="2DF5C155" w:rsidR="006E351F" w:rsidRPr="00A77FCF" w:rsidRDefault="00A77FCF" w:rsidP="00A77FCF">
            <w:pPr>
              <w:rPr>
                <w:rFonts w:ascii="Aptos" w:hAnsi="Aptos"/>
                <w:sz w:val="22"/>
                <w:szCs w:val="22"/>
              </w:rPr>
            </w:pPr>
            <w:r w:rsidRPr="00A77FCF">
              <w:rPr>
                <w:rFonts w:ascii="Aptos" w:hAnsi="Aptos"/>
                <w:sz w:val="22"/>
                <w:szCs w:val="22"/>
              </w:rPr>
              <w:t xml:space="preserve">UAL Dashboard </w:t>
            </w:r>
            <w:r>
              <w:rPr>
                <w:rFonts w:ascii="Aptos" w:hAnsi="Aptos"/>
                <w:sz w:val="22"/>
                <w:szCs w:val="22"/>
              </w:rPr>
              <w:t xml:space="preserve">Chelsea BA Fine Art Y2 </w:t>
            </w:r>
            <w:r w:rsidRPr="00A77FCF">
              <w:rPr>
                <w:rFonts w:ascii="Aptos" w:hAnsi="Aptos"/>
                <w:sz w:val="22"/>
                <w:szCs w:val="22"/>
              </w:rPr>
              <w:t>CSS results (2025)</w:t>
            </w:r>
          </w:p>
          <w:p w14:paraId="290149F3" w14:textId="77777777" w:rsidR="0033169A" w:rsidRPr="0033169A" w:rsidRDefault="0033169A" w:rsidP="0033169A">
            <w:pPr>
              <w:rPr>
                <w:rFonts w:ascii="Aptos" w:hAnsi="Aptos"/>
                <w:sz w:val="22"/>
                <w:szCs w:val="22"/>
              </w:rPr>
            </w:pPr>
          </w:p>
          <w:p w14:paraId="54FBD476" w14:textId="77777777" w:rsidR="008303EF" w:rsidRPr="0033169A" w:rsidRDefault="008303EF" w:rsidP="0033169A">
            <w:pPr>
              <w:rPr>
                <w:rFonts w:ascii="Aptos" w:hAnsi="Aptos"/>
                <w:sz w:val="22"/>
                <w:szCs w:val="22"/>
              </w:rPr>
            </w:pPr>
            <w:r w:rsidRPr="0033169A">
              <w:rPr>
                <w:rFonts w:ascii="Aptos" w:hAnsi="Aptos"/>
                <w:sz w:val="22"/>
                <w:szCs w:val="22"/>
              </w:rPr>
              <w:t>Wenger, E. (1998). Communities of Practice: Learning, Meaning, and Identity. Cambridge: Cambridge University Press.</w:t>
            </w:r>
          </w:p>
          <w:p w14:paraId="720CD621" w14:textId="07E33972" w:rsidR="00A7262D" w:rsidRPr="00D92D5C" w:rsidRDefault="008303EF" w:rsidP="00D92D5C">
            <w:pPr>
              <w:pStyle w:val="NormalWeb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‌</w:t>
            </w:r>
            <w:r w:rsidR="009D3F50">
              <w:rPr>
                <w:rFonts w:ascii="Noto Serif" w:hAnsi="Noto Serif" w:cs="Noto Serif"/>
                <w:color w:val="2E2256"/>
                <w:sz w:val="29"/>
                <w:szCs w:val="29"/>
                <w:shd w:val="clear" w:color="auto" w:fill="FFFFFF"/>
              </w:rPr>
              <w:t xml:space="preserve"> </w:t>
            </w:r>
          </w:p>
          <w:p w14:paraId="64E827EC" w14:textId="77777777" w:rsidR="000553BE" w:rsidRPr="00D9122D" w:rsidRDefault="000553BE" w:rsidP="000553BE">
            <w:pPr>
              <w:rPr>
                <w:rFonts w:ascii="Arial" w:hAnsi="Arial" w:cs="Arial"/>
                <w:color w:val="000000"/>
              </w:rPr>
            </w:pPr>
          </w:p>
          <w:p w14:paraId="4D563EAA" w14:textId="27F2C911" w:rsidR="000553BE" w:rsidRPr="00D9122D" w:rsidRDefault="000553BE" w:rsidP="000553B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22C6C63A" w14:textId="77777777" w:rsidTr="003A6653">
        <w:trPr>
          <w:trHeight w:val="1782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5989" w14:textId="64940464" w:rsidR="00544330" w:rsidRPr="00D9122D" w:rsidRDefault="000553BE" w:rsidP="000553BE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3A6653">
              <w:rPr>
                <w:rFonts w:ascii="Arial" w:hAnsi="Arial" w:cs="Arial"/>
                <w:b/>
                <w:bCs/>
              </w:rPr>
              <w:lastRenderedPageBreak/>
              <w:t>What action</w:t>
            </w:r>
            <w:r w:rsidR="00D9122D" w:rsidRPr="003A6653">
              <w:rPr>
                <w:rFonts w:ascii="Arial" w:hAnsi="Arial" w:cs="Arial"/>
                <w:b/>
                <w:bCs/>
              </w:rPr>
              <w:t>(s)</w:t>
            </w:r>
            <w:r w:rsidRPr="003A6653">
              <w:rPr>
                <w:rFonts w:ascii="Arial" w:hAnsi="Arial" w:cs="Arial"/>
                <w:b/>
                <w:bCs/>
              </w:rPr>
              <w:t xml:space="preserve"> are you </w:t>
            </w:r>
            <w:r w:rsidR="2B1CD656" w:rsidRPr="003A6653">
              <w:rPr>
                <w:rFonts w:ascii="Arial" w:hAnsi="Arial" w:cs="Arial"/>
                <w:b/>
                <w:bCs/>
              </w:rPr>
              <w:t>plannin</w:t>
            </w:r>
            <w:r w:rsidRPr="003A6653">
              <w:rPr>
                <w:rFonts w:ascii="Arial" w:hAnsi="Arial" w:cs="Arial"/>
                <w:b/>
                <w:bCs/>
              </w:rPr>
              <w:t>g to take</w:t>
            </w:r>
            <w:r w:rsidR="4AF3F1E4" w:rsidRPr="003A6653">
              <w:rPr>
                <w:rFonts w:ascii="Arial" w:hAnsi="Arial" w:cs="Arial"/>
                <w:b/>
                <w:bCs/>
              </w:rPr>
              <w:t>,</w:t>
            </w:r>
            <w:r w:rsidR="000A7CC8" w:rsidRPr="003A6653">
              <w:rPr>
                <w:rFonts w:ascii="Arial" w:hAnsi="Arial" w:cs="Arial"/>
                <w:b/>
                <w:bCs/>
              </w:rPr>
              <w:t xml:space="preserve"> and are they </w:t>
            </w:r>
            <w:r w:rsidR="2B1CD656" w:rsidRPr="003A6653">
              <w:rPr>
                <w:rFonts w:ascii="Arial" w:hAnsi="Arial" w:cs="Arial"/>
                <w:b/>
                <w:bCs/>
              </w:rPr>
              <w:t>realistic</w:t>
            </w:r>
            <w:r w:rsidR="000A7CC8" w:rsidRPr="003A6653">
              <w:rPr>
                <w:rFonts w:ascii="Arial" w:hAnsi="Arial" w:cs="Arial"/>
                <w:b/>
                <w:bCs/>
              </w:rPr>
              <w:t xml:space="preserve"> in the time you have</w:t>
            </w:r>
            <w:r w:rsidR="4AF3F1E4" w:rsidRPr="003A6653">
              <w:rPr>
                <w:rFonts w:ascii="Arial" w:hAnsi="Arial" w:cs="Arial"/>
                <w:b/>
                <w:bCs/>
              </w:rPr>
              <w:t xml:space="preserve"> (Sept-</w:t>
            </w:r>
            <w:r w:rsidR="119324BD" w:rsidRPr="003A6653">
              <w:rPr>
                <w:rFonts w:ascii="Arial" w:hAnsi="Arial" w:cs="Arial"/>
                <w:b/>
                <w:bCs/>
              </w:rPr>
              <w:t>Dec</w:t>
            </w:r>
            <w:r w:rsidR="4AF3F1E4" w:rsidRPr="003A6653">
              <w:rPr>
                <w:rFonts w:ascii="Arial" w:hAnsi="Arial" w:cs="Arial"/>
                <w:b/>
                <w:bCs/>
              </w:rPr>
              <w:t>)</w:t>
            </w:r>
            <w:r w:rsidRPr="003A6653">
              <w:rPr>
                <w:rFonts w:ascii="Arial" w:hAnsi="Arial" w:cs="Arial"/>
                <w:b/>
                <w:bCs/>
              </w:rPr>
              <w:t>?</w:t>
            </w:r>
          </w:p>
          <w:p w14:paraId="28480650" w14:textId="77777777" w:rsidR="0060586F" w:rsidRPr="00A77FCF" w:rsidRDefault="0060586F" w:rsidP="78BEA7CE">
            <w:pPr>
              <w:pStyle w:val="NormalWeb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121AA208" w14:textId="4FA86DF1" w:rsidR="00544330" w:rsidRPr="00F24D21" w:rsidRDefault="00BD2E85" w:rsidP="78BEA7CE">
            <w:pPr>
              <w:pStyle w:val="NormalWeb"/>
              <w:rPr>
                <w:rFonts w:ascii="Aptos" w:hAnsi="Aptos" w:cs="Arial"/>
                <w:sz w:val="22"/>
                <w:szCs w:val="22"/>
              </w:rPr>
            </w:pPr>
            <w:r w:rsidRPr="00F24D21">
              <w:rPr>
                <w:rFonts w:ascii="Aptos" w:hAnsi="Aptos" w:cs="Arial"/>
                <w:sz w:val="22"/>
                <w:szCs w:val="22"/>
              </w:rPr>
              <w:t>See above for the Activity Timeline.</w:t>
            </w:r>
            <w:r w:rsidR="00A77FCF" w:rsidRPr="00F24D21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26244D" w:rsidRPr="00F24D21">
              <w:rPr>
                <w:rFonts w:ascii="Aptos" w:hAnsi="Aptos" w:cs="Arial"/>
                <w:sz w:val="22"/>
                <w:szCs w:val="22"/>
              </w:rPr>
              <w:t xml:space="preserve">I have taken feedback on from both tutors and </w:t>
            </w:r>
            <w:r w:rsidR="0087578D" w:rsidRPr="00F24D21">
              <w:rPr>
                <w:rFonts w:ascii="Aptos" w:hAnsi="Aptos" w:cs="Arial"/>
                <w:sz w:val="22"/>
                <w:szCs w:val="22"/>
              </w:rPr>
              <w:t xml:space="preserve">PGCert </w:t>
            </w:r>
            <w:r w:rsidR="0026244D" w:rsidRPr="00F24D21">
              <w:rPr>
                <w:rFonts w:ascii="Aptos" w:hAnsi="Aptos" w:cs="Arial"/>
                <w:sz w:val="22"/>
                <w:szCs w:val="22"/>
              </w:rPr>
              <w:t>peers</w:t>
            </w:r>
            <w:r w:rsidR="0087578D" w:rsidRPr="00F24D21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26244D" w:rsidRPr="00F24D21">
              <w:rPr>
                <w:rFonts w:ascii="Aptos" w:hAnsi="Aptos" w:cs="Arial"/>
                <w:sz w:val="22"/>
                <w:szCs w:val="22"/>
              </w:rPr>
              <w:t xml:space="preserve">and </w:t>
            </w:r>
            <w:r w:rsidR="00771545" w:rsidRPr="00F24D21">
              <w:rPr>
                <w:rFonts w:ascii="Aptos" w:hAnsi="Aptos" w:cs="Arial"/>
                <w:sz w:val="22"/>
                <w:szCs w:val="22"/>
              </w:rPr>
              <w:t>scaled back the scope of the research. I now feel this is</w:t>
            </w:r>
            <w:r w:rsidR="0026244D" w:rsidRPr="00F24D21">
              <w:rPr>
                <w:rFonts w:ascii="Aptos" w:hAnsi="Aptos" w:cs="Arial"/>
                <w:sz w:val="22"/>
                <w:szCs w:val="22"/>
              </w:rPr>
              <w:t xml:space="preserve"> realistic in the timeframe. </w:t>
            </w:r>
          </w:p>
        </w:tc>
      </w:tr>
      <w:tr w:rsidR="00544330" w:rsidRPr="00D9122D" w14:paraId="12D22EBD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2B7F" w14:textId="3B3970C4" w:rsidR="000553BE" w:rsidRPr="004039F3" w:rsidRDefault="000553BE" w:rsidP="004039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Who will be involved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="004039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 what way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A7CC8" w:rsidRP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e.g. c</w:t>
            </w:r>
            <w:r w:rsidR="000A7CC8" w:rsidRP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olleagues, students, local </w:t>
            </w:r>
            <w:r w:rsidR="000A7CC8" w:rsidRP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community…)</w:t>
            </w:r>
            <w:r w:rsidR="004039F3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. Note,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f any of your participants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will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be under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>age years of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yrs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, please seek 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further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advice from your tutor.</w:t>
            </w:r>
          </w:p>
          <w:p w14:paraId="436EC190" w14:textId="77777777" w:rsidR="004039F3" w:rsidRDefault="004039F3" w:rsidP="004039F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CD4EFA3" w14:textId="0D9F7613" w:rsidR="004039F3" w:rsidRPr="00771545" w:rsidRDefault="00B558E3" w:rsidP="004039F3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Wider </w:t>
            </w:r>
            <w:r w:rsidR="00B203B7"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>2</w:t>
            </w:r>
            <w:r w:rsidR="00B203B7" w:rsidRPr="00771545">
              <w:rPr>
                <w:rFonts w:ascii="Aptos" w:hAnsi="Aptos" w:cs="Arial"/>
                <w:color w:val="000000" w:themeColor="text1"/>
                <w:sz w:val="22"/>
                <w:szCs w:val="22"/>
                <w:vertAlign w:val="superscript"/>
              </w:rPr>
              <w:t xml:space="preserve">nd </w:t>
            </w:r>
            <w:r w:rsidR="00B203B7"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Year </w:t>
            </w:r>
            <w:r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student </w:t>
            </w:r>
            <w:r w:rsidR="00B203B7"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cohort </w:t>
            </w:r>
          </w:p>
          <w:p w14:paraId="72504F69" w14:textId="6A119877" w:rsidR="00683878" w:rsidRPr="00771545" w:rsidRDefault="00683878" w:rsidP="004039F3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Focus group of </w:t>
            </w:r>
            <w:r w:rsidR="00192014"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>2</w:t>
            </w:r>
            <w:r w:rsidR="00192014" w:rsidRPr="00771545">
              <w:rPr>
                <w:rFonts w:ascii="Aptos" w:hAnsi="Aptos" w:cs="Arial"/>
                <w:color w:val="000000" w:themeColor="text1"/>
                <w:sz w:val="22"/>
                <w:szCs w:val="22"/>
                <w:vertAlign w:val="superscript"/>
              </w:rPr>
              <w:t>nd</w:t>
            </w:r>
            <w:r w:rsidR="00192014"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Year </w:t>
            </w:r>
            <w:r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Student Reps </w:t>
            </w:r>
          </w:p>
          <w:p w14:paraId="45B22E7D" w14:textId="0F2251C3" w:rsidR="00082F02" w:rsidRPr="00771545" w:rsidRDefault="00B558E3" w:rsidP="00683878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>Line manager</w:t>
            </w:r>
            <w:r w:rsidR="00683878"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  <w:r w:rsidR="00192014"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>Ben Fitton</w:t>
            </w:r>
          </w:p>
          <w:p w14:paraId="0F46B1E2" w14:textId="24B3E121" w:rsidR="004039F3" w:rsidRPr="0087578D" w:rsidRDefault="00F5529F" w:rsidP="004039F3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771545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Peer support from other PGCert students </w:t>
            </w:r>
          </w:p>
          <w:p w14:paraId="218E1347" w14:textId="5776C21B" w:rsidR="004039F3" w:rsidRPr="004039F3" w:rsidRDefault="004039F3" w:rsidP="58C77F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A90DF45" w14:textId="78BAA982" w:rsidR="000553BE" w:rsidRPr="00D9122D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44330" w:rsidRPr="00D9122D" w14:paraId="317BE124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5E1" w14:textId="1DEDA7E8" w:rsidR="00544330" w:rsidRPr="00D9122D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proofErr w:type="gramStart"/>
            <w:r w:rsidR="000553BE"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are</w:t>
            </w:r>
            <w:proofErr w:type="gramEnd"/>
            <w:r w:rsidR="000553BE"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health &amp; safety concerns, and how will you prepare for them?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14451F0B" w14:textId="689FA976" w:rsidR="000553BE" w:rsidRPr="002236C2" w:rsidRDefault="004039F3" w:rsidP="005021DC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https://canvas.arts.ac.uk/sites/explore/SitePage/42587/health-and-safety-hub</w:t>
              </w:r>
            </w:hyperlink>
            <w:r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0B8C5" w14:textId="13EFCEC1" w:rsidR="004039F3" w:rsidRPr="002236C2" w:rsidRDefault="004039F3" w:rsidP="005021DC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https://canvas.arts.ac.uk/sites/explore/SitePage/45761/health-and-safety-policies-and-standards</w:t>
              </w:r>
            </w:hyperlink>
            <w:r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19F1D7" w14:textId="77777777" w:rsidR="004039F3" w:rsidRPr="00D9122D" w:rsidRDefault="004039F3" w:rsidP="000553BE">
            <w:pPr>
              <w:pStyle w:val="ListParagraph"/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498090" w14:textId="77777777" w:rsidR="00D9214D" w:rsidRPr="00D9122D" w:rsidRDefault="00D9214D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75370E37" w14:textId="6B6E7B07" w:rsidR="004039F3" w:rsidRPr="00771545" w:rsidRDefault="007E384D" w:rsidP="00D9214D">
            <w:pPr>
              <w:tabs>
                <w:tab w:val="left" w:pos="426"/>
              </w:tabs>
              <w:rPr>
                <w:rFonts w:ascii="Aptos" w:hAnsi="Aptos" w:cs="Arial"/>
                <w:bCs/>
                <w:sz w:val="22"/>
                <w:szCs w:val="22"/>
              </w:rPr>
            </w:pPr>
            <w:r w:rsidRPr="00771545">
              <w:rPr>
                <w:rFonts w:ascii="Aptos" w:hAnsi="Aptos" w:cs="Arial"/>
                <w:bCs/>
                <w:sz w:val="22"/>
                <w:szCs w:val="22"/>
              </w:rPr>
              <w:t xml:space="preserve">Overcrowding in the Lecture Theatre </w:t>
            </w:r>
            <w:r w:rsidR="00E0170D" w:rsidRPr="00771545">
              <w:rPr>
                <w:rFonts w:ascii="Aptos" w:hAnsi="Aptos" w:cs="Arial"/>
                <w:bCs/>
                <w:sz w:val="22"/>
                <w:szCs w:val="22"/>
              </w:rPr>
              <w:t xml:space="preserve">(capacity 150 but cohort 180) </w:t>
            </w:r>
            <w:r w:rsidRPr="00771545">
              <w:rPr>
                <w:rFonts w:ascii="Aptos" w:hAnsi="Aptos" w:cs="Arial"/>
                <w:bCs/>
                <w:sz w:val="22"/>
                <w:szCs w:val="22"/>
              </w:rPr>
              <w:t xml:space="preserve">and the </w:t>
            </w:r>
            <w:r w:rsidR="004B6F0F" w:rsidRPr="00771545">
              <w:rPr>
                <w:rFonts w:ascii="Aptos" w:hAnsi="Aptos" w:cs="Arial"/>
                <w:bCs/>
                <w:sz w:val="22"/>
                <w:szCs w:val="22"/>
              </w:rPr>
              <w:t xml:space="preserve">H&amp;S and </w:t>
            </w:r>
            <w:r w:rsidRPr="00771545">
              <w:rPr>
                <w:rFonts w:ascii="Aptos" w:hAnsi="Aptos" w:cs="Arial"/>
                <w:bCs/>
                <w:sz w:val="22"/>
                <w:szCs w:val="22"/>
              </w:rPr>
              <w:t xml:space="preserve">fire safety implications. </w:t>
            </w:r>
            <w:r w:rsidR="00F5529F" w:rsidRPr="00771545">
              <w:rPr>
                <w:rFonts w:ascii="Aptos" w:hAnsi="Aptos" w:cs="Arial"/>
                <w:bCs/>
                <w:sz w:val="22"/>
                <w:szCs w:val="22"/>
              </w:rPr>
              <w:t>I have discussed this with senior staff</w:t>
            </w:r>
            <w:r w:rsidR="00812A4D">
              <w:rPr>
                <w:rFonts w:ascii="Aptos" w:hAnsi="Aptos" w:cs="Arial"/>
                <w:bCs/>
                <w:sz w:val="22"/>
                <w:szCs w:val="22"/>
              </w:rPr>
              <w:t xml:space="preserve">, </w:t>
            </w:r>
            <w:r w:rsidR="004C2332">
              <w:rPr>
                <w:rFonts w:ascii="Aptos" w:hAnsi="Aptos" w:cs="Arial"/>
                <w:bCs/>
                <w:sz w:val="22"/>
                <w:szCs w:val="22"/>
              </w:rPr>
              <w:t>and t</w:t>
            </w:r>
            <w:r w:rsidR="00565397" w:rsidRPr="00771545">
              <w:rPr>
                <w:rFonts w:ascii="Aptos" w:hAnsi="Aptos" w:cs="Arial"/>
                <w:bCs/>
                <w:sz w:val="22"/>
                <w:szCs w:val="22"/>
              </w:rPr>
              <w:t>here is an explicit expectation that these meetings</w:t>
            </w:r>
            <w:r w:rsidR="00812A4D">
              <w:rPr>
                <w:rFonts w:ascii="Aptos" w:hAnsi="Aptos" w:cs="Arial"/>
                <w:bCs/>
                <w:sz w:val="22"/>
                <w:szCs w:val="22"/>
              </w:rPr>
              <w:t xml:space="preserve"> rely on</w:t>
            </w:r>
            <w:r w:rsidR="00565397" w:rsidRPr="00771545">
              <w:rPr>
                <w:rFonts w:ascii="Aptos" w:hAnsi="Aptos" w:cs="Arial"/>
                <w:bCs/>
                <w:sz w:val="22"/>
                <w:szCs w:val="22"/>
              </w:rPr>
              <w:t xml:space="preserve"> a percentage of non-attendance </w:t>
            </w:r>
            <w:proofErr w:type="gramStart"/>
            <w:r w:rsidR="00565397" w:rsidRPr="00771545">
              <w:rPr>
                <w:rFonts w:ascii="Aptos" w:hAnsi="Aptos" w:cs="Arial"/>
                <w:bCs/>
                <w:sz w:val="22"/>
                <w:szCs w:val="22"/>
              </w:rPr>
              <w:t>in order to</w:t>
            </w:r>
            <w:proofErr w:type="gramEnd"/>
            <w:r w:rsidR="00565397" w:rsidRPr="00771545">
              <w:rPr>
                <w:rFonts w:ascii="Aptos" w:hAnsi="Aptos" w:cs="Arial"/>
                <w:bCs/>
                <w:sz w:val="22"/>
                <w:szCs w:val="22"/>
              </w:rPr>
              <w:t xml:space="preserve"> function. </w:t>
            </w:r>
            <w:r w:rsidR="00812A4D">
              <w:rPr>
                <w:rFonts w:ascii="Aptos" w:hAnsi="Aptos" w:cs="Arial"/>
                <w:bCs/>
                <w:sz w:val="22"/>
                <w:szCs w:val="22"/>
              </w:rPr>
              <w:t>I find this problematic but have limited options within the timetable and architecture of Chelsea</w:t>
            </w:r>
            <w:r w:rsidR="00EB20C6">
              <w:rPr>
                <w:rFonts w:ascii="Aptos" w:hAnsi="Aptos" w:cs="Arial"/>
                <w:bCs/>
                <w:sz w:val="22"/>
                <w:szCs w:val="22"/>
              </w:rPr>
              <w:t xml:space="preserve"> (a grade 2 listed building). </w:t>
            </w:r>
          </w:p>
          <w:p w14:paraId="3855E369" w14:textId="77777777" w:rsidR="004039F3" w:rsidRPr="00D9122D" w:rsidRDefault="004039F3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564F0B93" w14:textId="77777777" w:rsidR="00352130" w:rsidRPr="00D9122D" w:rsidRDefault="00352130" w:rsidP="0054433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544330" w:rsidRPr="00D9122D" w14:paraId="20EDA32C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E162" w14:textId="28D6903B" w:rsidR="005021DC" w:rsidRDefault="000553BE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will you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manage and protect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physical and / or digital 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collect, including the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people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involved?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4A767F13" w14:textId="17992144" w:rsidR="002236C2" w:rsidRPr="002236C2" w:rsidRDefault="002236C2" w:rsidP="005021DC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5" w:anchor="consent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https://www.bera.ac.uk/publication/ethical-guidelines-for-educational-research-fifth-edition-2024-online#consent</w:t>
              </w:r>
            </w:hyperlink>
          </w:p>
          <w:p w14:paraId="7878FAA4" w14:textId="68506507" w:rsidR="00544330" w:rsidRPr="002236C2" w:rsidRDefault="002236C2" w:rsidP="005021DC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6" w:anchor="privacy-data-storage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https://www.bera.ac.uk/publication/ethical-guidelines-for-educational-research-fifth-edition-2024-online#privacy-data-storage</w:t>
              </w:r>
            </w:hyperlink>
            <w:r w:rsidR="004039F3"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B0636" w14:textId="77777777" w:rsidR="002236C2" w:rsidRPr="004039F3" w:rsidRDefault="002236C2" w:rsidP="002236C2">
            <w:pPr>
              <w:pStyle w:val="ListParagraph"/>
              <w:tabs>
                <w:tab w:val="left" w:pos="426"/>
              </w:tabs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2ADA07A1" w14:textId="77777777" w:rsidR="00ED15EA" w:rsidRDefault="00113836" w:rsidP="000553BE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rPr>
                <w:rFonts w:ascii="Aptos" w:hAnsi="Aptos" w:cs="Arial"/>
              </w:rPr>
            </w:pPr>
            <w:r w:rsidRPr="00ED15EA">
              <w:rPr>
                <w:rFonts w:ascii="Aptos" w:hAnsi="Aptos" w:cs="Arial"/>
              </w:rPr>
              <w:t>Questionnaire responses are a</w:t>
            </w:r>
            <w:r w:rsidR="00E0170D" w:rsidRPr="00ED15EA">
              <w:rPr>
                <w:rFonts w:ascii="Aptos" w:hAnsi="Aptos" w:cs="Arial"/>
              </w:rPr>
              <w:t>nonymise</w:t>
            </w:r>
            <w:r w:rsidRPr="00ED15EA">
              <w:rPr>
                <w:rFonts w:ascii="Aptos" w:hAnsi="Aptos" w:cs="Arial"/>
              </w:rPr>
              <w:t>d</w:t>
            </w:r>
            <w:r w:rsidR="00E0170D" w:rsidRPr="00ED15EA">
              <w:rPr>
                <w:rFonts w:ascii="Aptos" w:hAnsi="Aptos" w:cs="Arial"/>
              </w:rPr>
              <w:t xml:space="preserve"> </w:t>
            </w:r>
            <w:r w:rsidR="00724899" w:rsidRPr="00ED15EA">
              <w:rPr>
                <w:rFonts w:ascii="Aptos" w:hAnsi="Aptos" w:cs="Arial"/>
              </w:rPr>
              <w:t xml:space="preserve">at source. </w:t>
            </w:r>
          </w:p>
          <w:p w14:paraId="3CA00C38" w14:textId="77777777" w:rsidR="00ED15EA" w:rsidRDefault="00ED15EA" w:rsidP="006711A5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rPr>
                <w:rFonts w:ascii="Aptos" w:hAnsi="Aptos" w:cs="Arial"/>
              </w:rPr>
            </w:pPr>
            <w:r w:rsidRPr="00ED15EA">
              <w:rPr>
                <w:rFonts w:ascii="Aptos" w:hAnsi="Aptos" w:cs="Arial"/>
              </w:rPr>
              <w:t>Data</w:t>
            </w:r>
            <w:r w:rsidR="00724899" w:rsidRPr="00ED15EA">
              <w:rPr>
                <w:rFonts w:ascii="Aptos" w:hAnsi="Aptos" w:cs="Arial"/>
              </w:rPr>
              <w:t xml:space="preserve"> </w:t>
            </w:r>
            <w:r w:rsidR="00113836" w:rsidRPr="00ED15EA">
              <w:rPr>
                <w:rFonts w:ascii="Aptos" w:hAnsi="Aptos" w:cs="Arial"/>
              </w:rPr>
              <w:t>store</w:t>
            </w:r>
            <w:r w:rsidR="00FF7F21" w:rsidRPr="00ED15EA">
              <w:rPr>
                <w:rFonts w:ascii="Aptos" w:hAnsi="Aptos" w:cs="Arial"/>
              </w:rPr>
              <w:t xml:space="preserve">d on the secure UAL Cloud storage </w:t>
            </w:r>
          </w:p>
          <w:p w14:paraId="517F0BBF" w14:textId="77777777" w:rsidR="00ED15EA" w:rsidRDefault="00785D88" w:rsidP="000553BE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rPr>
                <w:rFonts w:ascii="Aptos" w:hAnsi="Aptos" w:cs="Arial"/>
              </w:rPr>
            </w:pPr>
            <w:r w:rsidRPr="00ED15EA">
              <w:rPr>
                <w:rFonts w:ascii="Aptos" w:hAnsi="Aptos" w:cs="Arial"/>
              </w:rPr>
              <w:t xml:space="preserve">Consent forms with the </w:t>
            </w:r>
            <w:r w:rsidR="00EB20C6" w:rsidRPr="00ED15EA">
              <w:rPr>
                <w:rFonts w:ascii="Aptos" w:hAnsi="Aptos" w:cs="Arial"/>
              </w:rPr>
              <w:t>right</w:t>
            </w:r>
            <w:r w:rsidRPr="00ED15EA">
              <w:rPr>
                <w:rFonts w:ascii="Aptos" w:hAnsi="Aptos" w:cs="Arial"/>
              </w:rPr>
              <w:t xml:space="preserve"> to withdraw permission</w:t>
            </w:r>
            <w:r w:rsidR="00750526" w:rsidRPr="00ED15EA">
              <w:rPr>
                <w:rFonts w:ascii="Aptos" w:hAnsi="Aptos" w:cs="Arial"/>
              </w:rPr>
              <w:t xml:space="preserve"> as well as </w:t>
            </w:r>
            <w:r w:rsidRPr="00ED15EA">
              <w:rPr>
                <w:rFonts w:ascii="Aptos" w:hAnsi="Aptos" w:cs="Arial"/>
              </w:rPr>
              <w:t>a participant information sheet</w:t>
            </w:r>
            <w:r w:rsidR="00750526" w:rsidRPr="00ED15EA">
              <w:rPr>
                <w:rFonts w:ascii="Aptos" w:hAnsi="Aptos" w:cs="Arial"/>
              </w:rPr>
              <w:t xml:space="preserve"> will be given to the Student Focus Group. </w:t>
            </w:r>
          </w:p>
          <w:p w14:paraId="0F0705C3" w14:textId="126FCF83" w:rsidR="004039F3" w:rsidRPr="00ED15EA" w:rsidRDefault="00ED15EA" w:rsidP="000553BE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</w:t>
            </w:r>
            <w:r w:rsidR="00C00765" w:rsidRPr="00ED15EA">
              <w:rPr>
                <w:rFonts w:ascii="Aptos" w:hAnsi="Aptos" w:cs="Arial"/>
              </w:rPr>
              <w:t xml:space="preserve">igned consent forms from the Focus Group will be scanned and stored </w:t>
            </w:r>
            <w:r w:rsidR="00750526" w:rsidRPr="00ED15EA">
              <w:rPr>
                <w:rFonts w:ascii="Aptos" w:hAnsi="Aptos" w:cs="Arial"/>
              </w:rPr>
              <w:t>digitally</w:t>
            </w:r>
            <w:r>
              <w:rPr>
                <w:rFonts w:ascii="Aptos" w:hAnsi="Aptos" w:cs="Arial"/>
              </w:rPr>
              <w:t>. P</w:t>
            </w:r>
            <w:r w:rsidR="00750526" w:rsidRPr="00ED15EA">
              <w:rPr>
                <w:rFonts w:ascii="Aptos" w:hAnsi="Aptos" w:cs="Arial"/>
              </w:rPr>
              <w:t xml:space="preserve">aper copies will be shredded. </w:t>
            </w:r>
          </w:p>
          <w:p w14:paraId="54345A3E" w14:textId="77777777" w:rsidR="00544330" w:rsidRPr="00D9122D" w:rsidRDefault="00544330" w:rsidP="00544330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23FC4B9E" w14:textId="5DE4FA3D" w:rsidR="00D9214D" w:rsidRPr="00D9122D" w:rsidRDefault="00D9214D" w:rsidP="000553BE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06BC8D4B" w14:textId="77777777" w:rsidTr="003A6653">
        <w:trPr>
          <w:trHeight w:val="15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75BE" w14:textId="78844E57" w:rsidR="005021DC" w:rsidRPr="002236C2" w:rsidRDefault="000553BE" w:rsidP="003A665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will you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take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ethics in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to account in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your project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for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participants and / or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your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self</w:t>
            </w:r>
            <w:r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br/>
            </w:r>
          </w:p>
          <w:p w14:paraId="5799A05B" w14:textId="4095CA4F" w:rsidR="00544330" w:rsidRPr="002236C2" w:rsidRDefault="005021DC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17" w:anchor="responsibilities-participants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https://www.bera.ac.uk/publication/ethical-guidelines-for-educational-research-fifth-edition-2024-online#responsibilities-participants</w:t>
              </w:r>
            </w:hyperlink>
            <w:r w:rsidR="004039F3"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0B541B0" w14:textId="013AD266" w:rsidR="005021DC" w:rsidRPr="002236C2" w:rsidRDefault="005021DC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18" w:anchor="responsibilities-sponsors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https://www.bera.ac.uk/publication/ethical-guidelines-for-educational-research-fifth-edition-2024-online#responsibilities-sponsors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31222DC" w14:textId="07C43BD1" w:rsidR="004039F3" w:rsidRPr="002236C2" w:rsidRDefault="004039F3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19" w:anchor="responsibilities-wellbeing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https://www.bera.ac.uk/publication/ethical-guidelines-for-educational-research-fifth-edition-2024-online#responsibilities-wellbeing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C11D00F" w14:textId="69DABA11" w:rsidR="002236C2" w:rsidRPr="002236C2" w:rsidRDefault="002236C2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See </w:t>
            </w:r>
            <w:hyperlink r:id="rId20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Emotionally Demanding Research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PDF on Moodle</w:t>
            </w:r>
          </w:p>
          <w:p w14:paraId="4EB30C5C" w14:textId="77777777" w:rsidR="004039F3" w:rsidRPr="00D9122D" w:rsidRDefault="004039F3" w:rsidP="004039F3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A9A6F0" w14:textId="77777777" w:rsidR="00544330" w:rsidRPr="00D9122D" w:rsidRDefault="00544330" w:rsidP="00544330">
            <w:pPr>
              <w:rPr>
                <w:rFonts w:ascii="Arial" w:hAnsi="Arial" w:cs="Arial"/>
                <w:bCs/>
              </w:rPr>
            </w:pPr>
          </w:p>
          <w:p w14:paraId="312A2126" w14:textId="6187B075" w:rsidR="00544330" w:rsidRPr="00EB20C6" w:rsidRDefault="00DE6E67" w:rsidP="000553BE">
            <w:pPr>
              <w:rPr>
                <w:rFonts w:ascii="Aptos" w:hAnsi="Aptos" w:cs="Arial"/>
                <w:sz w:val="22"/>
                <w:szCs w:val="22"/>
              </w:rPr>
            </w:pPr>
            <w:r w:rsidRPr="00EB20C6">
              <w:rPr>
                <w:rFonts w:ascii="Aptos" w:hAnsi="Aptos" w:cs="Arial"/>
                <w:bCs/>
                <w:sz w:val="22"/>
                <w:szCs w:val="22"/>
              </w:rPr>
              <w:t>I am s</w:t>
            </w:r>
            <w:r w:rsidR="00BB0264" w:rsidRPr="00EB20C6">
              <w:rPr>
                <w:rFonts w:ascii="Aptos" w:hAnsi="Aptos" w:cs="Arial"/>
                <w:bCs/>
                <w:sz w:val="22"/>
                <w:szCs w:val="22"/>
              </w:rPr>
              <w:t xml:space="preserve">tarting from </w:t>
            </w:r>
            <w:r w:rsidR="007A0D2E" w:rsidRPr="00EB20C6">
              <w:rPr>
                <w:rFonts w:ascii="Aptos" w:hAnsi="Aptos" w:cs="Arial"/>
                <w:bCs/>
                <w:sz w:val="22"/>
                <w:szCs w:val="22"/>
              </w:rPr>
              <w:t>a</w:t>
            </w:r>
            <w:r w:rsidR="00BB0264" w:rsidRPr="00EB20C6">
              <w:rPr>
                <w:rFonts w:ascii="Aptos" w:hAnsi="Aptos" w:cs="Arial"/>
                <w:bCs/>
                <w:sz w:val="22"/>
                <w:szCs w:val="22"/>
              </w:rPr>
              <w:t xml:space="preserve"> </w:t>
            </w:r>
            <w:r w:rsidRPr="00EB20C6">
              <w:rPr>
                <w:rFonts w:ascii="Aptos" w:hAnsi="Aptos" w:cs="Arial"/>
                <w:bCs/>
                <w:sz w:val="22"/>
                <w:szCs w:val="22"/>
              </w:rPr>
              <w:t>foundation</w:t>
            </w:r>
            <w:r w:rsidR="007A0D2E" w:rsidRPr="00EB20C6">
              <w:rPr>
                <w:rFonts w:ascii="Aptos" w:hAnsi="Aptos" w:cs="Arial"/>
                <w:bCs/>
                <w:sz w:val="22"/>
                <w:szCs w:val="22"/>
              </w:rPr>
              <w:t>al</w:t>
            </w:r>
            <w:r w:rsidRPr="00EB20C6">
              <w:rPr>
                <w:rFonts w:ascii="Aptos" w:hAnsi="Aptos" w:cs="Arial"/>
                <w:bCs/>
                <w:sz w:val="22"/>
                <w:szCs w:val="22"/>
              </w:rPr>
              <w:t xml:space="preserve"> position of an </w:t>
            </w:r>
            <w:r w:rsidR="00BB0264" w:rsidRPr="00EB20C6">
              <w:rPr>
                <w:rFonts w:ascii="Aptos" w:hAnsi="Aptos" w:cs="Arial"/>
                <w:bCs/>
                <w:sz w:val="22"/>
                <w:szCs w:val="22"/>
              </w:rPr>
              <w:t>intersectional feminist methodology with a particular commitment to a disability-inclusive pedagogy</w:t>
            </w:r>
            <w:r w:rsidRPr="00EB20C6">
              <w:rPr>
                <w:rFonts w:ascii="Aptos" w:hAnsi="Aptos" w:cs="Arial"/>
                <w:bCs/>
                <w:sz w:val="22"/>
                <w:szCs w:val="22"/>
              </w:rPr>
              <w:t xml:space="preserve">, </w:t>
            </w:r>
            <w:r w:rsidR="007A0D2E" w:rsidRPr="00EB20C6">
              <w:rPr>
                <w:rFonts w:ascii="Aptos" w:hAnsi="Aptos" w:cs="Arial"/>
                <w:bCs/>
                <w:sz w:val="22"/>
                <w:szCs w:val="22"/>
              </w:rPr>
              <w:t>informed by</w:t>
            </w:r>
            <w:r w:rsidRPr="00EB20C6">
              <w:rPr>
                <w:rFonts w:ascii="Aptos" w:hAnsi="Aptos" w:cs="Arial"/>
                <w:bCs/>
                <w:sz w:val="22"/>
                <w:szCs w:val="22"/>
              </w:rPr>
              <w:t xml:space="preserve"> my own lived experience as a neuro-diverse</w:t>
            </w:r>
            <w:r w:rsidR="001F6E60" w:rsidRPr="00EB20C6">
              <w:rPr>
                <w:rFonts w:ascii="Aptos" w:hAnsi="Aptos" w:cs="Arial"/>
                <w:bCs/>
                <w:sz w:val="22"/>
                <w:szCs w:val="22"/>
              </w:rPr>
              <w:t xml:space="preserve"> person</w:t>
            </w:r>
            <w:r w:rsidR="00BB0264" w:rsidRPr="00EB20C6">
              <w:rPr>
                <w:rFonts w:ascii="Aptos" w:hAnsi="Aptos" w:cs="Arial"/>
                <w:bCs/>
                <w:sz w:val="22"/>
                <w:szCs w:val="22"/>
              </w:rPr>
              <w:t xml:space="preserve">. </w:t>
            </w:r>
            <w:r w:rsidRPr="00EB20C6">
              <w:rPr>
                <w:rFonts w:ascii="Aptos" w:hAnsi="Aptos" w:cs="Arial"/>
                <w:sz w:val="22"/>
                <w:szCs w:val="22"/>
              </w:rPr>
              <w:t xml:space="preserve">As an ‘insider’ researcher, I </w:t>
            </w:r>
            <w:r w:rsidR="00ED15EA">
              <w:rPr>
                <w:rFonts w:ascii="Aptos" w:hAnsi="Aptos" w:cs="Arial"/>
                <w:sz w:val="22"/>
                <w:szCs w:val="22"/>
              </w:rPr>
              <w:t xml:space="preserve">need to exercise </w:t>
            </w:r>
            <w:r w:rsidRPr="00EB20C6">
              <w:rPr>
                <w:rFonts w:ascii="Aptos" w:hAnsi="Aptos" w:cs="Arial"/>
                <w:sz w:val="22"/>
                <w:szCs w:val="22"/>
              </w:rPr>
              <w:t>extra care to negotiate th</w:t>
            </w:r>
            <w:r w:rsidR="003E3BCC">
              <w:rPr>
                <w:rFonts w:ascii="Aptos" w:hAnsi="Aptos" w:cs="Arial"/>
                <w:sz w:val="22"/>
                <w:szCs w:val="22"/>
              </w:rPr>
              <w:t>e</w:t>
            </w:r>
            <w:r w:rsidRPr="00EB20C6">
              <w:rPr>
                <w:rFonts w:ascii="Aptos" w:hAnsi="Aptos" w:cs="Arial"/>
                <w:sz w:val="22"/>
                <w:szCs w:val="22"/>
              </w:rPr>
              <w:t xml:space="preserve"> co</w:t>
            </w:r>
            <w:r w:rsidR="001F6E60" w:rsidRPr="00EB20C6">
              <w:rPr>
                <w:rFonts w:ascii="Aptos" w:hAnsi="Aptos" w:cs="Arial"/>
                <w:sz w:val="22"/>
                <w:szCs w:val="22"/>
              </w:rPr>
              <w:t>n</w:t>
            </w:r>
            <w:r w:rsidRPr="00EB20C6">
              <w:rPr>
                <w:rFonts w:ascii="Aptos" w:hAnsi="Aptos" w:cs="Arial"/>
                <w:sz w:val="22"/>
                <w:szCs w:val="22"/>
              </w:rPr>
              <w:t>current roles of Year Leader and Action Researcher in accordance with BERA guidelines.</w:t>
            </w:r>
            <w:r w:rsidR="000D13DA" w:rsidRPr="00EB20C6">
              <w:rPr>
                <w:rFonts w:ascii="Aptos" w:hAnsi="Aptos" w:cs="Arial"/>
                <w:sz w:val="22"/>
                <w:szCs w:val="22"/>
              </w:rPr>
              <w:t xml:space="preserve"> I am aware of the power dynamics at play</w:t>
            </w:r>
            <w:r w:rsidR="007931B5" w:rsidRPr="00EB20C6">
              <w:rPr>
                <w:rFonts w:ascii="Aptos" w:hAnsi="Aptos" w:cs="Arial"/>
                <w:sz w:val="22"/>
                <w:szCs w:val="22"/>
              </w:rPr>
              <w:t xml:space="preserve"> and use a non-oppressive pedagogy. </w:t>
            </w:r>
          </w:p>
          <w:p w14:paraId="089476A1" w14:textId="77777777" w:rsidR="007931B5" w:rsidRPr="00EB20C6" w:rsidRDefault="007931B5" w:rsidP="000553BE">
            <w:pPr>
              <w:rPr>
                <w:rFonts w:ascii="Aptos" w:hAnsi="Aptos" w:cs="Arial"/>
                <w:sz w:val="22"/>
                <w:szCs w:val="22"/>
              </w:rPr>
            </w:pPr>
          </w:p>
          <w:p w14:paraId="5181B7AB" w14:textId="3CC4C4A9" w:rsidR="007931B5" w:rsidRPr="00EB20C6" w:rsidRDefault="007931B5" w:rsidP="000553BE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EB20C6">
              <w:rPr>
                <w:rFonts w:ascii="Aptos" w:hAnsi="Aptos" w:cs="Arial"/>
                <w:sz w:val="22"/>
                <w:szCs w:val="22"/>
              </w:rPr>
              <w:t xml:space="preserve">Specifically: </w:t>
            </w:r>
          </w:p>
          <w:p w14:paraId="5EB4D2EE" w14:textId="77777777" w:rsidR="004039F3" w:rsidRPr="00EB20C6" w:rsidRDefault="004039F3" w:rsidP="000553BE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781894D3" w14:textId="3C8C322E" w:rsidR="00850663" w:rsidRPr="00EB20C6" w:rsidRDefault="00850663" w:rsidP="00850663">
            <w:pPr>
              <w:pStyle w:val="xmso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ptos" w:hAnsi="Aptos"/>
                <w:color w:val="212121"/>
                <w:sz w:val="22"/>
                <w:szCs w:val="22"/>
              </w:rPr>
            </w:pPr>
            <w:r w:rsidRPr="00EB20C6">
              <w:rPr>
                <w:rFonts w:ascii="Aptos" w:hAnsi="Aptos"/>
                <w:color w:val="212121"/>
                <w:sz w:val="22"/>
                <w:szCs w:val="22"/>
              </w:rPr>
              <w:t xml:space="preserve">I have informed my line manager and </w:t>
            </w:r>
            <w:r w:rsidR="004C4D21">
              <w:rPr>
                <w:rFonts w:ascii="Aptos" w:hAnsi="Aptos"/>
                <w:color w:val="212121"/>
                <w:sz w:val="22"/>
                <w:szCs w:val="22"/>
              </w:rPr>
              <w:t xml:space="preserve">have his consent </w:t>
            </w:r>
            <w:r w:rsidRPr="00EB20C6">
              <w:rPr>
                <w:rFonts w:ascii="Aptos" w:hAnsi="Aptos"/>
                <w:color w:val="212121"/>
                <w:sz w:val="22"/>
                <w:szCs w:val="22"/>
              </w:rPr>
              <w:t>in writing.</w:t>
            </w:r>
            <w:r w:rsidRPr="00EB20C6">
              <w:rPr>
                <w:rStyle w:val="apple-converted-space"/>
                <w:rFonts w:ascii="Aptos" w:hAnsi="Aptos"/>
                <w:color w:val="212121"/>
                <w:sz w:val="22"/>
                <w:szCs w:val="22"/>
              </w:rPr>
              <w:t> </w:t>
            </w:r>
          </w:p>
          <w:p w14:paraId="62125631" w14:textId="30AF6A70" w:rsidR="00850663" w:rsidRPr="00EB20C6" w:rsidRDefault="00850663" w:rsidP="00850663">
            <w:pPr>
              <w:pStyle w:val="xmso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ptos" w:hAnsi="Aptos"/>
                <w:color w:val="212121"/>
                <w:sz w:val="22"/>
                <w:szCs w:val="22"/>
              </w:rPr>
            </w:pPr>
            <w:r w:rsidRPr="00EB20C6">
              <w:rPr>
                <w:rFonts w:ascii="Aptos" w:hAnsi="Aptos"/>
                <w:color w:val="212121"/>
                <w:sz w:val="22"/>
                <w:szCs w:val="22"/>
              </w:rPr>
              <w:t xml:space="preserve">I have spoken to the </w:t>
            </w:r>
            <w:r w:rsidR="004C4D21">
              <w:rPr>
                <w:rFonts w:ascii="Aptos" w:hAnsi="Aptos"/>
                <w:color w:val="212121"/>
                <w:sz w:val="22"/>
                <w:szCs w:val="22"/>
              </w:rPr>
              <w:t xml:space="preserve">cohort </w:t>
            </w:r>
            <w:r w:rsidRPr="00EB20C6">
              <w:rPr>
                <w:rFonts w:ascii="Aptos" w:hAnsi="Aptos"/>
                <w:color w:val="212121"/>
                <w:sz w:val="22"/>
                <w:szCs w:val="22"/>
              </w:rPr>
              <w:t xml:space="preserve">and told them my intention to focus research </w:t>
            </w:r>
            <w:r w:rsidR="007E5025">
              <w:rPr>
                <w:rFonts w:ascii="Aptos" w:hAnsi="Aptos"/>
                <w:color w:val="212121"/>
                <w:sz w:val="22"/>
                <w:szCs w:val="22"/>
              </w:rPr>
              <w:t xml:space="preserve">on </w:t>
            </w:r>
            <w:r w:rsidRPr="00EB20C6">
              <w:rPr>
                <w:rFonts w:ascii="Aptos" w:hAnsi="Aptos"/>
                <w:color w:val="212121"/>
                <w:sz w:val="22"/>
                <w:szCs w:val="22"/>
              </w:rPr>
              <w:t>the</w:t>
            </w:r>
            <w:r w:rsidR="004C4D21">
              <w:rPr>
                <w:rFonts w:ascii="Aptos" w:hAnsi="Aptos"/>
                <w:color w:val="212121"/>
                <w:sz w:val="22"/>
                <w:szCs w:val="22"/>
              </w:rPr>
              <w:t xml:space="preserve"> Year</w:t>
            </w:r>
            <w:r w:rsidRPr="00EB20C6">
              <w:rPr>
                <w:rFonts w:ascii="Aptos" w:hAnsi="Aptos"/>
                <w:color w:val="212121"/>
                <w:sz w:val="22"/>
                <w:szCs w:val="22"/>
              </w:rPr>
              <w:t xml:space="preserve"> meetings. I have this recorded.</w:t>
            </w:r>
            <w:r w:rsidRPr="00EB20C6">
              <w:rPr>
                <w:rStyle w:val="apple-converted-space"/>
                <w:rFonts w:ascii="Aptos" w:hAnsi="Aptos"/>
                <w:color w:val="212121"/>
                <w:sz w:val="22"/>
                <w:szCs w:val="22"/>
              </w:rPr>
              <w:t> </w:t>
            </w:r>
          </w:p>
          <w:p w14:paraId="74817315" w14:textId="085F46B9" w:rsidR="00850663" w:rsidRPr="00EB20C6" w:rsidRDefault="00850663" w:rsidP="00850663">
            <w:pPr>
              <w:pStyle w:val="xmso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ptos" w:hAnsi="Aptos"/>
                <w:color w:val="212121"/>
                <w:sz w:val="22"/>
                <w:szCs w:val="22"/>
              </w:rPr>
            </w:pPr>
            <w:r w:rsidRPr="00EB20C6">
              <w:rPr>
                <w:rFonts w:ascii="Aptos" w:hAnsi="Aptos"/>
                <w:color w:val="212121"/>
                <w:sz w:val="22"/>
                <w:szCs w:val="22"/>
              </w:rPr>
              <w:t xml:space="preserve">I will </w:t>
            </w:r>
            <w:r w:rsidR="004C4D21">
              <w:rPr>
                <w:rFonts w:ascii="Aptos" w:hAnsi="Aptos"/>
                <w:color w:val="212121"/>
                <w:sz w:val="22"/>
                <w:szCs w:val="22"/>
              </w:rPr>
              <w:t xml:space="preserve">use </w:t>
            </w:r>
            <w:r w:rsidRPr="00EB20C6">
              <w:rPr>
                <w:rFonts w:ascii="Aptos" w:hAnsi="Aptos"/>
                <w:color w:val="212121"/>
                <w:sz w:val="22"/>
                <w:szCs w:val="22"/>
              </w:rPr>
              <w:t xml:space="preserve">Microsoft forms </w:t>
            </w:r>
            <w:r w:rsidR="004C4D21">
              <w:rPr>
                <w:rFonts w:ascii="Aptos" w:hAnsi="Aptos"/>
                <w:color w:val="212121"/>
                <w:sz w:val="22"/>
                <w:szCs w:val="22"/>
              </w:rPr>
              <w:t xml:space="preserve">for the questionnaires </w:t>
            </w:r>
            <w:r w:rsidRPr="00EB20C6">
              <w:rPr>
                <w:rFonts w:ascii="Aptos" w:hAnsi="Aptos"/>
                <w:color w:val="212121"/>
                <w:sz w:val="22"/>
                <w:szCs w:val="22"/>
              </w:rPr>
              <w:t xml:space="preserve">and </w:t>
            </w:r>
            <w:r w:rsidR="007E5025">
              <w:rPr>
                <w:rFonts w:ascii="Aptos" w:hAnsi="Aptos"/>
                <w:color w:val="212121"/>
                <w:sz w:val="22"/>
                <w:szCs w:val="22"/>
              </w:rPr>
              <w:t xml:space="preserve">will </w:t>
            </w:r>
            <w:r w:rsidR="004C4D21">
              <w:rPr>
                <w:rFonts w:ascii="Aptos" w:hAnsi="Aptos"/>
                <w:color w:val="212121"/>
                <w:sz w:val="22"/>
                <w:szCs w:val="22"/>
              </w:rPr>
              <w:t xml:space="preserve">not </w:t>
            </w:r>
            <w:r w:rsidRPr="00EB20C6">
              <w:rPr>
                <w:rFonts w:ascii="Aptos" w:hAnsi="Aptos"/>
                <w:color w:val="212121"/>
                <w:sz w:val="22"/>
                <w:szCs w:val="22"/>
              </w:rPr>
              <w:t>register</w:t>
            </w:r>
            <w:r w:rsidR="004C4D21">
              <w:rPr>
                <w:rFonts w:ascii="Aptos" w:hAnsi="Aptos"/>
                <w:color w:val="212121"/>
                <w:sz w:val="22"/>
                <w:szCs w:val="22"/>
              </w:rPr>
              <w:t xml:space="preserve"> </w:t>
            </w:r>
            <w:r w:rsidR="00FF7F21" w:rsidRPr="00EB20C6">
              <w:rPr>
                <w:rFonts w:ascii="Aptos" w:hAnsi="Aptos"/>
                <w:color w:val="212121"/>
                <w:sz w:val="22"/>
                <w:szCs w:val="22"/>
              </w:rPr>
              <w:t>respondents’</w:t>
            </w:r>
            <w:r w:rsidRPr="00EB20C6">
              <w:rPr>
                <w:rFonts w:ascii="Aptos" w:hAnsi="Aptos"/>
                <w:color w:val="212121"/>
                <w:sz w:val="22"/>
                <w:szCs w:val="22"/>
              </w:rPr>
              <w:t xml:space="preserve"> </w:t>
            </w:r>
            <w:proofErr w:type="gramStart"/>
            <w:r w:rsidRPr="00EB20C6">
              <w:rPr>
                <w:rFonts w:ascii="Aptos" w:hAnsi="Aptos"/>
                <w:color w:val="212121"/>
                <w:sz w:val="22"/>
                <w:szCs w:val="22"/>
              </w:rPr>
              <w:t>email</w:t>
            </w:r>
            <w:r w:rsidR="007E5025">
              <w:rPr>
                <w:rFonts w:ascii="Aptos" w:hAnsi="Aptos"/>
                <w:color w:val="212121"/>
                <w:sz w:val="22"/>
                <w:szCs w:val="22"/>
              </w:rPr>
              <w:t>s</w:t>
            </w:r>
            <w:proofErr w:type="gramEnd"/>
            <w:r w:rsidRPr="00EB20C6">
              <w:rPr>
                <w:rFonts w:ascii="Aptos" w:hAnsi="Aptos"/>
                <w:color w:val="212121"/>
                <w:sz w:val="22"/>
                <w:szCs w:val="22"/>
              </w:rPr>
              <w:t xml:space="preserve"> so I have no way of </w:t>
            </w:r>
            <w:r w:rsidR="004C4D21">
              <w:rPr>
                <w:rFonts w:ascii="Aptos" w:hAnsi="Aptos"/>
                <w:color w:val="212121"/>
                <w:sz w:val="22"/>
                <w:szCs w:val="22"/>
              </w:rPr>
              <w:t xml:space="preserve">identifying </w:t>
            </w:r>
            <w:r w:rsidR="00234939">
              <w:rPr>
                <w:rFonts w:ascii="Aptos" w:hAnsi="Aptos"/>
                <w:color w:val="212121"/>
                <w:sz w:val="22"/>
                <w:szCs w:val="22"/>
              </w:rPr>
              <w:t xml:space="preserve">contributors. </w:t>
            </w:r>
          </w:p>
          <w:p w14:paraId="7A2F4058" w14:textId="112B3221" w:rsidR="004039F3" w:rsidRPr="00EB20C6" w:rsidRDefault="00850663" w:rsidP="000553BE">
            <w:pPr>
              <w:pStyle w:val="xmso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ptos" w:hAnsi="Aptos"/>
                <w:color w:val="212121"/>
                <w:sz w:val="22"/>
                <w:szCs w:val="22"/>
              </w:rPr>
            </w:pPr>
            <w:r w:rsidRPr="00EB20C6">
              <w:rPr>
                <w:rFonts w:ascii="Aptos" w:hAnsi="Aptos"/>
                <w:color w:val="212121"/>
                <w:sz w:val="22"/>
                <w:szCs w:val="22"/>
              </w:rPr>
              <w:t>I will get specific signed consent forms from the Student Rep Focus Group</w:t>
            </w:r>
            <w:r w:rsidR="00FA2FFE" w:rsidRPr="00EB20C6">
              <w:rPr>
                <w:rFonts w:ascii="Aptos" w:hAnsi="Aptos"/>
                <w:color w:val="212121"/>
                <w:sz w:val="22"/>
                <w:szCs w:val="22"/>
              </w:rPr>
              <w:t xml:space="preserve"> – these consent forms will </w:t>
            </w:r>
            <w:r w:rsidR="00ED15EA">
              <w:rPr>
                <w:rFonts w:ascii="Aptos" w:hAnsi="Aptos"/>
                <w:color w:val="212121"/>
                <w:sz w:val="22"/>
                <w:szCs w:val="22"/>
              </w:rPr>
              <w:t>make explicit th</w:t>
            </w:r>
            <w:r w:rsidR="00234939">
              <w:rPr>
                <w:rFonts w:ascii="Aptos" w:hAnsi="Aptos"/>
                <w:color w:val="212121"/>
                <w:sz w:val="22"/>
                <w:szCs w:val="22"/>
              </w:rPr>
              <w:t>eir rights to anonymity and to</w:t>
            </w:r>
            <w:r w:rsidR="00ED15EA">
              <w:rPr>
                <w:rFonts w:ascii="Aptos" w:hAnsi="Aptos"/>
                <w:color w:val="212121"/>
                <w:sz w:val="22"/>
                <w:szCs w:val="22"/>
              </w:rPr>
              <w:t xml:space="preserve"> withdraw. </w:t>
            </w:r>
          </w:p>
          <w:p w14:paraId="42DF10D8" w14:textId="77777777" w:rsidR="000553BE" w:rsidRPr="00D9122D" w:rsidRDefault="000553BE" w:rsidP="000553BE">
            <w:pPr>
              <w:rPr>
                <w:rFonts w:ascii="Arial" w:hAnsi="Arial" w:cs="Arial"/>
                <w:bCs/>
              </w:rPr>
            </w:pPr>
          </w:p>
          <w:p w14:paraId="2BE18BCA" w14:textId="77777777" w:rsidR="000553BE" w:rsidRPr="00D9122D" w:rsidRDefault="000553BE" w:rsidP="000553BE">
            <w:pPr>
              <w:rPr>
                <w:rFonts w:ascii="Arial" w:hAnsi="Arial" w:cs="Arial"/>
                <w:b/>
              </w:rPr>
            </w:pPr>
          </w:p>
        </w:tc>
      </w:tr>
    </w:tbl>
    <w:p w14:paraId="298348BB" w14:textId="3458968E" w:rsidR="003517ED" w:rsidRDefault="003517ED" w:rsidP="003A6653">
      <w:pPr>
        <w:rPr>
          <w:rFonts w:ascii="Arial" w:hAnsi="Arial" w:cs="Arial"/>
        </w:rPr>
      </w:pPr>
    </w:p>
    <w:p w14:paraId="7F1D85C5" w14:textId="7005EC42" w:rsidR="00B8361C" w:rsidRDefault="6085FA22">
      <w:pPr>
        <w:rPr>
          <w:rFonts w:ascii="Arial" w:hAnsi="Arial" w:cs="Arial"/>
        </w:rPr>
      </w:pPr>
      <w:r w:rsidRPr="003A6653">
        <w:rPr>
          <w:rFonts w:ascii="Arial" w:hAnsi="Arial" w:cs="Arial"/>
        </w:rPr>
        <w:t>*</w:t>
      </w:r>
      <w:r w:rsidR="7C5576C3" w:rsidRPr="003A6653">
        <w:rPr>
          <w:rFonts w:ascii="Arial" w:hAnsi="Arial" w:cs="Arial"/>
        </w:rPr>
        <w:t xml:space="preserve"> The form itself is around 300 words, so with your additions the total length will come to a maximum of about 1,050 words.</w:t>
      </w:r>
    </w:p>
    <w:p w14:paraId="3D60C851" w14:textId="77777777" w:rsidR="00234939" w:rsidRDefault="00234939">
      <w:pPr>
        <w:rPr>
          <w:rFonts w:ascii="Arial" w:hAnsi="Arial" w:cs="Arial"/>
        </w:rPr>
      </w:pPr>
    </w:p>
    <w:p w14:paraId="01CBDC81" w14:textId="310D61A6" w:rsidR="00234939" w:rsidRDefault="00234939">
      <w:pPr>
        <w:rPr>
          <w:rFonts w:ascii="Arial" w:hAnsi="Arial" w:cs="Arial"/>
          <w:b/>
          <w:bCs/>
        </w:rPr>
      </w:pPr>
      <w:r w:rsidRPr="00234939">
        <w:rPr>
          <w:rFonts w:ascii="Arial" w:hAnsi="Arial" w:cs="Arial"/>
          <w:b/>
          <w:bCs/>
        </w:rPr>
        <w:t>Total</w:t>
      </w:r>
      <w:r>
        <w:rPr>
          <w:rFonts w:ascii="Arial" w:hAnsi="Arial" w:cs="Arial"/>
          <w:b/>
          <w:bCs/>
        </w:rPr>
        <w:t xml:space="preserve"> Q1-7</w:t>
      </w:r>
      <w:r w:rsidRPr="00234939">
        <w:rPr>
          <w:rFonts w:ascii="Arial" w:hAnsi="Arial" w:cs="Arial"/>
          <w:b/>
          <w:bCs/>
        </w:rPr>
        <w:t>: 1,</w:t>
      </w:r>
      <w:r w:rsidR="00BE358D">
        <w:rPr>
          <w:rFonts w:ascii="Arial" w:hAnsi="Arial" w:cs="Arial"/>
          <w:b/>
          <w:bCs/>
        </w:rPr>
        <w:t>268</w:t>
      </w:r>
      <w:r w:rsidRPr="00234939">
        <w:rPr>
          <w:rFonts w:ascii="Arial" w:hAnsi="Arial" w:cs="Arial"/>
          <w:b/>
          <w:bCs/>
        </w:rPr>
        <w:t xml:space="preserve"> words</w:t>
      </w:r>
    </w:p>
    <w:p w14:paraId="09EE37F3" w14:textId="74029C78" w:rsidR="00463CCB" w:rsidRDefault="00463CCB">
      <w:pPr>
        <w:rPr>
          <w:rFonts w:ascii="Arial" w:hAnsi="Arial" w:cs="Arial"/>
          <w:b/>
          <w:bCs/>
        </w:rPr>
      </w:pPr>
    </w:p>
    <w:p w14:paraId="1D7B7A26" w14:textId="5D41E1DF" w:rsidR="003517ED" w:rsidRDefault="003517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Retrospective Ethical Action Plan: Student video</w:t>
      </w:r>
    </w:p>
    <w:p w14:paraId="13891E44" w14:textId="77777777" w:rsidR="003517ED" w:rsidRDefault="003517ED">
      <w:pPr>
        <w:rPr>
          <w:rFonts w:ascii="Arial" w:hAnsi="Arial" w:cs="Arial"/>
          <w:b/>
          <w:bCs/>
        </w:rPr>
      </w:pPr>
    </w:p>
    <w:p w14:paraId="4FB9EDF7" w14:textId="65E4E8E4" w:rsidR="003517ED" w:rsidRDefault="003517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Context:</w:t>
      </w:r>
    </w:p>
    <w:p w14:paraId="1321D0C1" w14:textId="46E7EF40" w:rsidR="003517ED" w:rsidRPr="0099630D" w:rsidRDefault="00BA62F3">
      <w:pPr>
        <w:rPr>
          <w:rFonts w:ascii="Arial" w:hAnsi="Arial" w:cs="Arial"/>
        </w:rPr>
      </w:pPr>
      <w:r w:rsidRPr="0099630D">
        <w:rPr>
          <w:rFonts w:ascii="Arial" w:hAnsi="Arial" w:cs="Arial"/>
        </w:rPr>
        <w:t xml:space="preserve">In </w:t>
      </w:r>
      <w:r w:rsidR="001156F6" w:rsidRPr="0099630D">
        <w:rPr>
          <w:rFonts w:ascii="Arial" w:hAnsi="Arial" w:cs="Arial"/>
        </w:rPr>
        <w:t>the</w:t>
      </w:r>
      <w:r w:rsidR="00FB417D" w:rsidRPr="0099630D">
        <w:rPr>
          <w:rFonts w:ascii="Arial" w:hAnsi="Arial" w:cs="Arial"/>
        </w:rPr>
        <w:t xml:space="preserve"> first Focus Group meeting,</w:t>
      </w:r>
      <w:r w:rsidR="006B7D68">
        <w:rPr>
          <w:rFonts w:ascii="Arial" w:hAnsi="Arial" w:cs="Arial"/>
        </w:rPr>
        <w:t xml:space="preserve"> </w:t>
      </w:r>
      <w:r w:rsidR="007817FC">
        <w:rPr>
          <w:rFonts w:ascii="Arial" w:hAnsi="Arial" w:cs="Arial"/>
        </w:rPr>
        <w:t xml:space="preserve">Weds </w:t>
      </w:r>
      <w:r w:rsidR="006B7D68">
        <w:rPr>
          <w:rFonts w:ascii="Arial" w:hAnsi="Arial" w:cs="Arial"/>
        </w:rPr>
        <w:t>29 Oct 25,</w:t>
      </w:r>
      <w:r w:rsidR="00FB417D" w:rsidRPr="0099630D">
        <w:rPr>
          <w:rFonts w:ascii="Arial" w:hAnsi="Arial" w:cs="Arial"/>
        </w:rPr>
        <w:t xml:space="preserve"> </w:t>
      </w:r>
      <w:r w:rsidR="0036498A">
        <w:rPr>
          <w:rFonts w:ascii="Arial" w:hAnsi="Arial" w:cs="Arial"/>
        </w:rPr>
        <w:t xml:space="preserve">in response to discussion around creating Belonging in year meetings, </w:t>
      </w:r>
      <w:r w:rsidR="00025761">
        <w:rPr>
          <w:rFonts w:ascii="Arial" w:hAnsi="Arial" w:cs="Arial"/>
        </w:rPr>
        <w:t xml:space="preserve">student </w:t>
      </w:r>
      <w:r w:rsidR="002E5EF5">
        <w:rPr>
          <w:rFonts w:ascii="Arial" w:hAnsi="Arial" w:cs="Arial"/>
        </w:rPr>
        <w:t xml:space="preserve">rep </w:t>
      </w:r>
      <w:r w:rsidR="001156F6" w:rsidRPr="0099630D">
        <w:rPr>
          <w:rFonts w:ascii="Arial" w:hAnsi="Arial" w:cs="Arial"/>
        </w:rPr>
        <w:t xml:space="preserve">participants suggested </w:t>
      </w:r>
      <w:r w:rsidR="002209B8" w:rsidRPr="0099630D">
        <w:rPr>
          <w:rFonts w:ascii="Arial" w:hAnsi="Arial" w:cs="Arial"/>
        </w:rPr>
        <w:t xml:space="preserve">creating specific video content for year meetings from a student perspective. </w:t>
      </w:r>
      <w:r w:rsidR="00463CCB" w:rsidRPr="0099630D">
        <w:rPr>
          <w:rFonts w:ascii="Arial" w:hAnsi="Arial" w:cs="Arial"/>
        </w:rPr>
        <w:t xml:space="preserve">This was an unexpected outcome not originally covered by this EAP. </w:t>
      </w:r>
      <w:r w:rsidR="00451F8D" w:rsidRPr="0099630D">
        <w:rPr>
          <w:rFonts w:ascii="Arial" w:hAnsi="Arial" w:cs="Arial"/>
        </w:rPr>
        <w:t>As a result of discussion in this Focus Group, students agreed</w:t>
      </w:r>
      <w:r w:rsidRPr="0099630D">
        <w:rPr>
          <w:rFonts w:ascii="Arial" w:hAnsi="Arial" w:cs="Arial"/>
        </w:rPr>
        <w:t xml:space="preserve"> t</w:t>
      </w:r>
      <w:r w:rsidR="007676C1">
        <w:rPr>
          <w:rFonts w:ascii="Arial" w:hAnsi="Arial" w:cs="Arial"/>
        </w:rPr>
        <w:t>o make a</w:t>
      </w:r>
      <w:r w:rsidRPr="0099630D">
        <w:rPr>
          <w:rFonts w:ascii="Arial" w:hAnsi="Arial" w:cs="Arial"/>
        </w:rPr>
        <w:t xml:space="preserve"> video about the</w:t>
      </w:r>
      <w:r w:rsidR="002E5EF5">
        <w:rPr>
          <w:rFonts w:ascii="Arial" w:hAnsi="Arial" w:cs="Arial"/>
        </w:rPr>
        <w:t>mselves as the</w:t>
      </w:r>
      <w:r w:rsidRPr="0099630D">
        <w:rPr>
          <w:rFonts w:ascii="Arial" w:hAnsi="Arial" w:cs="Arial"/>
        </w:rPr>
        <w:t xml:space="preserve"> new student reps </w:t>
      </w:r>
      <w:r w:rsidR="00BA515E">
        <w:rPr>
          <w:rFonts w:ascii="Arial" w:hAnsi="Arial" w:cs="Arial"/>
        </w:rPr>
        <w:t>with an aiming of</w:t>
      </w:r>
      <w:r w:rsidRPr="0099630D">
        <w:rPr>
          <w:rFonts w:ascii="Arial" w:hAnsi="Arial" w:cs="Arial"/>
        </w:rPr>
        <w:t xml:space="preserve"> introduc</w:t>
      </w:r>
      <w:r w:rsidR="00BA515E">
        <w:rPr>
          <w:rFonts w:ascii="Arial" w:hAnsi="Arial" w:cs="Arial"/>
        </w:rPr>
        <w:t>ing</w:t>
      </w:r>
      <w:r w:rsidRPr="0099630D">
        <w:rPr>
          <w:rFonts w:ascii="Arial" w:hAnsi="Arial" w:cs="Arial"/>
        </w:rPr>
        <w:t xml:space="preserve"> them</w:t>
      </w:r>
      <w:r w:rsidR="002E5EF5">
        <w:rPr>
          <w:rFonts w:ascii="Arial" w:hAnsi="Arial" w:cs="Arial"/>
        </w:rPr>
        <w:t>selves</w:t>
      </w:r>
      <w:r w:rsidRPr="0099630D">
        <w:rPr>
          <w:rFonts w:ascii="Arial" w:hAnsi="Arial" w:cs="Arial"/>
        </w:rPr>
        <w:t xml:space="preserve"> to the</w:t>
      </w:r>
      <w:r w:rsidR="00BA515E">
        <w:rPr>
          <w:rFonts w:ascii="Arial" w:hAnsi="Arial" w:cs="Arial"/>
        </w:rPr>
        <w:t xml:space="preserve"> wider</w:t>
      </w:r>
      <w:r w:rsidRPr="0099630D">
        <w:rPr>
          <w:rFonts w:ascii="Arial" w:hAnsi="Arial" w:cs="Arial"/>
        </w:rPr>
        <w:t xml:space="preserve"> year</w:t>
      </w:r>
      <w:r w:rsidR="004150B0">
        <w:rPr>
          <w:rFonts w:ascii="Arial" w:hAnsi="Arial" w:cs="Arial"/>
        </w:rPr>
        <w:t xml:space="preserve"> in as their contribution to the scheduled Year meeting the following Monday </w:t>
      </w:r>
      <w:r w:rsidR="007817FC">
        <w:rPr>
          <w:rFonts w:ascii="Arial" w:hAnsi="Arial" w:cs="Arial"/>
        </w:rPr>
        <w:t>3 Nov 2025</w:t>
      </w:r>
      <w:r w:rsidRPr="0099630D">
        <w:rPr>
          <w:rFonts w:ascii="Arial" w:hAnsi="Arial" w:cs="Arial"/>
        </w:rPr>
        <w:t xml:space="preserve">. </w:t>
      </w:r>
    </w:p>
    <w:p w14:paraId="78464C77" w14:textId="77777777" w:rsidR="00FB417D" w:rsidRDefault="00FB417D">
      <w:pPr>
        <w:rPr>
          <w:rFonts w:ascii="Arial" w:hAnsi="Arial" w:cs="Arial"/>
          <w:b/>
          <w:bCs/>
        </w:rPr>
      </w:pPr>
    </w:p>
    <w:p w14:paraId="549C32A5" w14:textId="12138F27" w:rsidR="003517ED" w:rsidRDefault="00F0776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Unexpected O</w:t>
      </w:r>
      <w:r w:rsidR="003517ED">
        <w:rPr>
          <w:rFonts w:ascii="Arial" w:hAnsi="Arial" w:cs="Arial"/>
          <w:b/>
          <w:bCs/>
        </w:rPr>
        <w:t>utcome</w:t>
      </w:r>
      <w:r>
        <w:rPr>
          <w:rFonts w:ascii="Arial" w:hAnsi="Arial" w:cs="Arial"/>
          <w:b/>
          <w:bCs/>
        </w:rPr>
        <w:t>s and new Ethical Considerations</w:t>
      </w:r>
      <w:r w:rsidR="003517ED">
        <w:rPr>
          <w:rFonts w:ascii="Arial" w:hAnsi="Arial" w:cs="Arial"/>
          <w:b/>
          <w:bCs/>
        </w:rPr>
        <w:t xml:space="preserve">: </w:t>
      </w:r>
    </w:p>
    <w:p w14:paraId="34A82069" w14:textId="558BF482" w:rsidR="0031309B" w:rsidRPr="0099630D" w:rsidRDefault="0031309B">
      <w:pPr>
        <w:rPr>
          <w:rFonts w:ascii="Arial" w:hAnsi="Arial" w:cs="Arial"/>
        </w:rPr>
      </w:pPr>
      <w:r w:rsidRPr="0099630D">
        <w:rPr>
          <w:rFonts w:ascii="Arial" w:hAnsi="Arial" w:cs="Arial"/>
        </w:rPr>
        <w:t xml:space="preserve">The student video </w:t>
      </w:r>
      <w:r w:rsidR="0099630D" w:rsidRPr="0099630D">
        <w:rPr>
          <w:rFonts w:ascii="Arial" w:hAnsi="Arial" w:cs="Arial"/>
        </w:rPr>
        <w:t xml:space="preserve">was </w:t>
      </w:r>
      <w:r w:rsidR="0036498A">
        <w:rPr>
          <w:rFonts w:ascii="Arial" w:hAnsi="Arial" w:cs="Arial"/>
        </w:rPr>
        <w:t xml:space="preserve">mainly the student reps but also included cameos of both </w:t>
      </w:r>
      <w:proofErr w:type="gramStart"/>
      <w:r w:rsidR="0036498A">
        <w:rPr>
          <w:rFonts w:ascii="Arial" w:hAnsi="Arial" w:cs="Arial"/>
        </w:rPr>
        <w:t>myself</w:t>
      </w:r>
      <w:proofErr w:type="gramEnd"/>
      <w:r w:rsidR="0036498A">
        <w:rPr>
          <w:rFonts w:ascii="Arial" w:hAnsi="Arial" w:cs="Arial"/>
        </w:rPr>
        <w:t xml:space="preserve"> and Ben Fitton (Course Leader) which were filmed with our permission</w:t>
      </w:r>
      <w:r w:rsidR="00E2790D">
        <w:rPr>
          <w:rFonts w:ascii="Arial" w:hAnsi="Arial" w:cs="Arial"/>
        </w:rPr>
        <w:t xml:space="preserve"> (but without knowledge of the way it would be edited)</w:t>
      </w:r>
      <w:r w:rsidR="0099630D" w:rsidRPr="0099630D">
        <w:rPr>
          <w:rFonts w:ascii="Arial" w:hAnsi="Arial" w:cs="Arial"/>
        </w:rPr>
        <w:t>. The resultant film was</w:t>
      </w:r>
      <w:r w:rsidR="0099630D">
        <w:rPr>
          <w:rFonts w:ascii="Arial" w:hAnsi="Arial" w:cs="Arial"/>
        </w:rPr>
        <w:t xml:space="preserve"> </w:t>
      </w:r>
      <w:r w:rsidR="0099630D" w:rsidRPr="0099630D">
        <w:rPr>
          <w:rFonts w:ascii="Arial" w:hAnsi="Arial" w:cs="Arial"/>
        </w:rPr>
        <w:t>satirical</w:t>
      </w:r>
      <w:r w:rsidR="00277D8D">
        <w:rPr>
          <w:rFonts w:ascii="Arial" w:hAnsi="Arial" w:cs="Arial"/>
        </w:rPr>
        <w:t xml:space="preserve"> in tone</w:t>
      </w:r>
      <w:r w:rsidR="00E2790D">
        <w:rPr>
          <w:rFonts w:ascii="Arial" w:hAnsi="Arial" w:cs="Arial"/>
        </w:rPr>
        <w:t xml:space="preserve"> </w:t>
      </w:r>
      <w:r w:rsidR="0099630D" w:rsidRPr="0099630D">
        <w:rPr>
          <w:rFonts w:ascii="Arial" w:hAnsi="Arial" w:cs="Arial"/>
        </w:rPr>
        <w:t>and included some institutional critique</w:t>
      </w:r>
      <w:r w:rsidR="0099630D">
        <w:rPr>
          <w:rFonts w:ascii="Arial" w:hAnsi="Arial" w:cs="Arial"/>
        </w:rPr>
        <w:t xml:space="preserve">, </w:t>
      </w:r>
      <w:r w:rsidR="00864C7A">
        <w:rPr>
          <w:rFonts w:ascii="Arial" w:hAnsi="Arial" w:cs="Arial"/>
        </w:rPr>
        <w:t xml:space="preserve">centring around the high prices in the cafeteria, </w:t>
      </w:r>
      <w:r w:rsidR="0099630D">
        <w:rPr>
          <w:rFonts w:ascii="Arial" w:hAnsi="Arial" w:cs="Arial"/>
        </w:rPr>
        <w:t>as well as some profanity</w:t>
      </w:r>
      <w:r w:rsidR="0099630D" w:rsidRPr="0099630D">
        <w:rPr>
          <w:rFonts w:ascii="Arial" w:hAnsi="Arial" w:cs="Arial"/>
        </w:rPr>
        <w:t xml:space="preserve">. Students shared it with both Ben and I </w:t>
      </w:r>
      <w:r w:rsidR="00D315A0">
        <w:rPr>
          <w:rFonts w:ascii="Arial" w:hAnsi="Arial" w:cs="Arial"/>
        </w:rPr>
        <w:t>in advance</w:t>
      </w:r>
      <w:r w:rsidR="0099630D" w:rsidRPr="0099630D">
        <w:rPr>
          <w:rFonts w:ascii="Arial" w:hAnsi="Arial" w:cs="Arial"/>
        </w:rPr>
        <w:t xml:space="preserve">. </w:t>
      </w:r>
      <w:r w:rsidR="00222C3E">
        <w:rPr>
          <w:rFonts w:ascii="Arial" w:hAnsi="Arial" w:cs="Arial"/>
        </w:rPr>
        <w:t>As a Fine Art course</w:t>
      </w:r>
      <w:r w:rsidR="00E80885">
        <w:rPr>
          <w:rFonts w:ascii="Arial" w:hAnsi="Arial" w:cs="Arial"/>
        </w:rPr>
        <w:t>,</w:t>
      </w:r>
      <w:r w:rsidR="00222C3E">
        <w:rPr>
          <w:rFonts w:ascii="Arial" w:hAnsi="Arial" w:cs="Arial"/>
        </w:rPr>
        <w:t xml:space="preserve"> we </w:t>
      </w:r>
      <w:r w:rsidR="000459D6">
        <w:rPr>
          <w:rFonts w:ascii="Arial" w:hAnsi="Arial" w:cs="Arial"/>
        </w:rPr>
        <w:t>understand</w:t>
      </w:r>
      <w:r w:rsidR="00222C3E">
        <w:rPr>
          <w:rFonts w:ascii="Arial" w:hAnsi="Arial" w:cs="Arial"/>
        </w:rPr>
        <w:t xml:space="preserve"> institutional critique as a </w:t>
      </w:r>
      <w:r w:rsidR="00A82526">
        <w:rPr>
          <w:rFonts w:ascii="Arial" w:hAnsi="Arial" w:cs="Arial"/>
        </w:rPr>
        <w:t xml:space="preserve">foundational part of art practice and welcome it as part of our regular teaching. We also have a commitment to both freedom of expression and to </w:t>
      </w:r>
      <w:r w:rsidR="00E80885">
        <w:rPr>
          <w:rFonts w:ascii="Arial" w:hAnsi="Arial" w:cs="Arial"/>
        </w:rPr>
        <w:t>student voice, and in line with this</w:t>
      </w:r>
      <w:r w:rsidR="0070092E">
        <w:rPr>
          <w:rFonts w:ascii="Arial" w:hAnsi="Arial" w:cs="Arial"/>
        </w:rPr>
        <w:t>,</w:t>
      </w:r>
      <w:r w:rsidR="00E80885">
        <w:rPr>
          <w:rFonts w:ascii="Arial" w:hAnsi="Arial" w:cs="Arial"/>
        </w:rPr>
        <w:t xml:space="preserve"> we were </w:t>
      </w:r>
      <w:r w:rsidR="0070092E">
        <w:rPr>
          <w:rFonts w:ascii="Arial" w:hAnsi="Arial" w:cs="Arial"/>
        </w:rPr>
        <w:t>accepted</w:t>
      </w:r>
      <w:r w:rsidR="000459D6">
        <w:rPr>
          <w:rFonts w:ascii="Arial" w:hAnsi="Arial" w:cs="Arial"/>
        </w:rPr>
        <w:t xml:space="preserve"> the </w:t>
      </w:r>
      <w:proofErr w:type="gramStart"/>
      <w:r w:rsidR="000459D6">
        <w:rPr>
          <w:rFonts w:ascii="Arial" w:hAnsi="Arial" w:cs="Arial"/>
        </w:rPr>
        <w:t>video</w:t>
      </w:r>
      <w:proofErr w:type="gramEnd"/>
      <w:r w:rsidR="000459D6">
        <w:rPr>
          <w:rFonts w:ascii="Arial" w:hAnsi="Arial" w:cs="Arial"/>
        </w:rPr>
        <w:t xml:space="preserve"> </w:t>
      </w:r>
      <w:r w:rsidR="000459D6" w:rsidRPr="0099630D">
        <w:rPr>
          <w:rFonts w:ascii="Arial" w:hAnsi="Arial" w:cs="Arial"/>
        </w:rPr>
        <w:t xml:space="preserve">and </w:t>
      </w:r>
      <w:r w:rsidR="00025761">
        <w:rPr>
          <w:rFonts w:ascii="Arial" w:hAnsi="Arial" w:cs="Arial"/>
        </w:rPr>
        <w:t xml:space="preserve">it was </w:t>
      </w:r>
      <w:r w:rsidR="000459D6" w:rsidRPr="0099630D">
        <w:rPr>
          <w:rFonts w:ascii="Arial" w:hAnsi="Arial" w:cs="Arial"/>
        </w:rPr>
        <w:t>screened in the Year meeting in the Lecture Theatre</w:t>
      </w:r>
      <w:r w:rsidR="00164D98">
        <w:rPr>
          <w:rFonts w:ascii="Arial" w:hAnsi="Arial" w:cs="Arial"/>
        </w:rPr>
        <w:t>.</w:t>
      </w:r>
      <w:r w:rsidR="0070092E">
        <w:rPr>
          <w:rFonts w:ascii="Arial" w:hAnsi="Arial" w:cs="Arial"/>
        </w:rPr>
        <w:t xml:space="preserve"> </w:t>
      </w:r>
      <w:r w:rsidR="00353153">
        <w:rPr>
          <w:rFonts w:ascii="Arial" w:hAnsi="Arial" w:cs="Arial"/>
        </w:rPr>
        <w:t>Generally, a</w:t>
      </w:r>
      <w:r w:rsidR="003E3625">
        <w:rPr>
          <w:rFonts w:ascii="Arial" w:hAnsi="Arial" w:cs="Arial"/>
        </w:rPr>
        <w:t xml:space="preserve">s an access commitment all our Year meetings are recorded via </w:t>
      </w:r>
      <w:proofErr w:type="gramStart"/>
      <w:r w:rsidR="003E3625">
        <w:rPr>
          <w:rFonts w:ascii="Arial" w:hAnsi="Arial" w:cs="Arial"/>
        </w:rPr>
        <w:t>Panopto</w:t>
      </w:r>
      <w:proofErr w:type="gramEnd"/>
      <w:r w:rsidR="003E3625">
        <w:rPr>
          <w:rFonts w:ascii="Arial" w:hAnsi="Arial" w:cs="Arial"/>
        </w:rPr>
        <w:t xml:space="preserve"> and recordings are shared on Moodle</w:t>
      </w:r>
      <w:r w:rsidR="00353153">
        <w:rPr>
          <w:rFonts w:ascii="Arial" w:hAnsi="Arial" w:cs="Arial"/>
        </w:rPr>
        <w:t xml:space="preserve"> retrospectively</w:t>
      </w:r>
      <w:r w:rsidR="003E3625">
        <w:rPr>
          <w:rFonts w:ascii="Arial" w:hAnsi="Arial" w:cs="Arial"/>
        </w:rPr>
        <w:t xml:space="preserve">. </w:t>
      </w:r>
    </w:p>
    <w:p w14:paraId="178736D4" w14:textId="77777777" w:rsidR="003517ED" w:rsidRDefault="003517ED">
      <w:pPr>
        <w:rPr>
          <w:rFonts w:ascii="Arial" w:hAnsi="Arial" w:cs="Arial"/>
          <w:b/>
          <w:bCs/>
        </w:rPr>
      </w:pPr>
    </w:p>
    <w:p w14:paraId="34582970" w14:textId="39628F96" w:rsidR="00C7759A" w:rsidRDefault="000E3509" w:rsidP="001D13FC">
      <w:pPr>
        <w:rPr>
          <w:rFonts w:ascii="Arial" w:hAnsi="Arial" w:cs="Arial"/>
          <w:color w:val="000000"/>
        </w:rPr>
      </w:pPr>
      <w:r w:rsidRPr="00F07767">
        <w:rPr>
          <w:rFonts w:ascii="Arial" w:hAnsi="Arial" w:cs="Arial"/>
        </w:rPr>
        <w:t>I shared th</w:t>
      </w:r>
      <w:r w:rsidR="003E3625" w:rsidRPr="00F07767">
        <w:rPr>
          <w:rFonts w:ascii="Arial" w:hAnsi="Arial" w:cs="Arial"/>
        </w:rPr>
        <w:t>e student</w:t>
      </w:r>
      <w:r w:rsidRPr="00F07767">
        <w:rPr>
          <w:rFonts w:ascii="Arial" w:hAnsi="Arial" w:cs="Arial"/>
        </w:rPr>
        <w:t xml:space="preserve"> video as an example of unexpected outcomes coming out of my </w:t>
      </w:r>
      <w:r w:rsidR="00895B30" w:rsidRPr="00F07767">
        <w:rPr>
          <w:rFonts w:ascii="Arial" w:hAnsi="Arial" w:cs="Arial"/>
        </w:rPr>
        <w:t xml:space="preserve">research project at </w:t>
      </w:r>
      <w:r w:rsidR="00353153" w:rsidRPr="00F07767">
        <w:rPr>
          <w:rFonts w:ascii="Arial" w:hAnsi="Arial" w:cs="Arial"/>
        </w:rPr>
        <w:t>my PGCert</w:t>
      </w:r>
      <w:r w:rsidR="00895B30" w:rsidRPr="00F07767">
        <w:rPr>
          <w:rFonts w:ascii="Arial" w:hAnsi="Arial" w:cs="Arial"/>
        </w:rPr>
        <w:t xml:space="preserve"> </w:t>
      </w:r>
      <w:r w:rsidR="006B5A7C" w:rsidRPr="00F07767">
        <w:rPr>
          <w:rFonts w:ascii="Arial" w:hAnsi="Arial" w:cs="Arial"/>
        </w:rPr>
        <w:t>group tutorial on</w:t>
      </w:r>
      <w:r w:rsidR="003E3625" w:rsidRPr="00F07767">
        <w:rPr>
          <w:rFonts w:ascii="Arial" w:hAnsi="Arial" w:cs="Arial"/>
        </w:rPr>
        <w:t xml:space="preserve"> </w:t>
      </w:r>
      <w:r w:rsidR="002129C9" w:rsidRPr="00F07767">
        <w:rPr>
          <w:rFonts w:ascii="Arial" w:hAnsi="Arial" w:cs="Arial"/>
        </w:rPr>
        <w:t>Fri 7 Nov 2025</w:t>
      </w:r>
      <w:r w:rsidR="006B5A7C" w:rsidRPr="00F07767">
        <w:rPr>
          <w:rFonts w:ascii="Arial" w:hAnsi="Arial" w:cs="Arial"/>
        </w:rPr>
        <w:t xml:space="preserve">. Following </w:t>
      </w:r>
      <w:r w:rsidR="0070092E" w:rsidRPr="00F07767">
        <w:rPr>
          <w:rFonts w:ascii="Arial" w:hAnsi="Arial" w:cs="Arial"/>
        </w:rPr>
        <w:t>th</w:t>
      </w:r>
      <w:r w:rsidR="0070092E">
        <w:rPr>
          <w:rFonts w:ascii="Arial" w:hAnsi="Arial" w:cs="Arial"/>
        </w:rPr>
        <w:t xml:space="preserve">is tutorial, </w:t>
      </w:r>
      <w:r w:rsidR="0070092E" w:rsidRPr="00F07767">
        <w:rPr>
          <w:rFonts w:ascii="Arial" w:hAnsi="Arial" w:cs="Arial"/>
        </w:rPr>
        <w:t>ethical concerns</w:t>
      </w:r>
      <w:r w:rsidR="0031309B" w:rsidRPr="00F07767">
        <w:rPr>
          <w:rFonts w:ascii="Arial" w:hAnsi="Arial" w:cs="Arial"/>
        </w:rPr>
        <w:t xml:space="preserve"> were raised by the PGCert</w:t>
      </w:r>
      <w:r w:rsidR="006B5A7C" w:rsidRPr="00F07767">
        <w:rPr>
          <w:rFonts w:ascii="Arial" w:hAnsi="Arial" w:cs="Arial"/>
        </w:rPr>
        <w:t xml:space="preserve"> team</w:t>
      </w:r>
      <w:r w:rsidR="00614E43" w:rsidRPr="00F07767">
        <w:rPr>
          <w:rFonts w:ascii="Arial" w:hAnsi="Arial" w:cs="Arial"/>
          <w:color w:val="000000"/>
        </w:rPr>
        <w:t xml:space="preserve"> around considerations with </w:t>
      </w:r>
      <w:r w:rsidR="001255A9" w:rsidRPr="00F07767">
        <w:rPr>
          <w:rFonts w:ascii="Arial" w:hAnsi="Arial" w:cs="Arial"/>
          <w:color w:val="000000"/>
        </w:rPr>
        <w:t>conducting</w:t>
      </w:r>
      <w:r w:rsidR="00C13614" w:rsidRPr="00F07767">
        <w:rPr>
          <w:rFonts w:ascii="Arial" w:hAnsi="Arial" w:cs="Arial"/>
          <w:color w:val="000000"/>
        </w:rPr>
        <w:t xml:space="preserve"> </w:t>
      </w:r>
      <w:r w:rsidR="00C13614" w:rsidRPr="00F07767">
        <w:rPr>
          <w:rFonts w:ascii="Arial" w:hAnsi="Arial" w:cs="Arial"/>
          <w:color w:val="000000"/>
        </w:rPr>
        <w:t>research in an institutional context</w:t>
      </w:r>
      <w:r w:rsidR="00614E43" w:rsidRPr="00F07767">
        <w:rPr>
          <w:rFonts w:ascii="Arial" w:hAnsi="Arial" w:cs="Arial"/>
          <w:color w:val="000000"/>
        </w:rPr>
        <w:t xml:space="preserve"> and</w:t>
      </w:r>
      <w:r w:rsidR="00C13614" w:rsidRPr="00F07767">
        <w:rPr>
          <w:rFonts w:ascii="Arial" w:hAnsi="Arial" w:cs="Arial"/>
          <w:color w:val="000000"/>
        </w:rPr>
        <w:t xml:space="preserve"> </w:t>
      </w:r>
      <w:r w:rsidR="001255A9" w:rsidRPr="00F07767">
        <w:rPr>
          <w:rFonts w:ascii="Arial" w:hAnsi="Arial" w:cs="Arial"/>
          <w:color w:val="000000"/>
        </w:rPr>
        <w:t xml:space="preserve">the use of </w:t>
      </w:r>
      <w:r w:rsidR="00C13614" w:rsidRPr="00F07767">
        <w:rPr>
          <w:rFonts w:ascii="Arial" w:hAnsi="Arial" w:cs="Arial"/>
          <w:color w:val="000000"/>
        </w:rPr>
        <w:t xml:space="preserve">Moodle </w:t>
      </w:r>
      <w:r w:rsidR="00614E43" w:rsidRPr="00F07767">
        <w:rPr>
          <w:rFonts w:ascii="Arial" w:hAnsi="Arial" w:cs="Arial"/>
          <w:color w:val="000000"/>
        </w:rPr>
        <w:t>as</w:t>
      </w:r>
      <w:r w:rsidR="00C13614" w:rsidRPr="00F07767">
        <w:rPr>
          <w:rFonts w:ascii="Arial" w:hAnsi="Arial" w:cs="Arial"/>
          <w:color w:val="000000"/>
        </w:rPr>
        <w:t xml:space="preserve"> an institutional platform</w:t>
      </w:r>
      <w:r w:rsidR="00353153" w:rsidRPr="00F07767">
        <w:rPr>
          <w:rFonts w:ascii="Arial" w:hAnsi="Arial" w:cs="Arial"/>
          <w:color w:val="000000"/>
        </w:rPr>
        <w:t>.</w:t>
      </w:r>
      <w:r w:rsidR="001D13FC">
        <w:rPr>
          <w:rFonts w:ascii="Arial" w:hAnsi="Arial" w:cs="Arial"/>
        </w:rPr>
        <w:t xml:space="preserve"> </w:t>
      </w:r>
      <w:r w:rsidR="00C460C9" w:rsidRPr="00F07767">
        <w:rPr>
          <w:rFonts w:ascii="Arial" w:hAnsi="Arial" w:cs="Arial"/>
          <w:color w:val="000000"/>
        </w:rPr>
        <w:t xml:space="preserve">The feedback </w:t>
      </w:r>
      <w:r w:rsidR="005F6FF8" w:rsidRPr="00F07767">
        <w:rPr>
          <w:rFonts w:ascii="Arial" w:hAnsi="Arial" w:cs="Arial"/>
          <w:color w:val="000000"/>
        </w:rPr>
        <w:t xml:space="preserve">from the PGCert team </w:t>
      </w:r>
      <w:r w:rsidR="00C460C9" w:rsidRPr="00F07767">
        <w:rPr>
          <w:rFonts w:ascii="Arial" w:hAnsi="Arial" w:cs="Arial"/>
          <w:color w:val="000000"/>
        </w:rPr>
        <w:t>was discussed with my line manager Ben Fitton</w:t>
      </w:r>
      <w:r w:rsidR="00777C8C">
        <w:rPr>
          <w:rFonts w:ascii="Arial" w:hAnsi="Arial" w:cs="Arial"/>
          <w:color w:val="000000"/>
        </w:rPr>
        <w:t>, and f</w:t>
      </w:r>
      <w:r w:rsidR="00C7759A">
        <w:rPr>
          <w:rFonts w:ascii="Arial" w:hAnsi="Arial" w:cs="Arial"/>
          <w:color w:val="000000"/>
        </w:rPr>
        <w:t xml:space="preserve">ollow-up discussion was had over email with Andrew Slatter (my PGCert tutor) including the PGCert team and </w:t>
      </w:r>
      <w:r w:rsidR="001D13FC">
        <w:rPr>
          <w:rFonts w:ascii="Arial" w:hAnsi="Arial" w:cs="Arial"/>
          <w:color w:val="000000"/>
        </w:rPr>
        <w:t>Ben Fitton as my line manager.</w:t>
      </w:r>
    </w:p>
    <w:p w14:paraId="3895D6F7" w14:textId="77777777" w:rsidR="00777C8C" w:rsidRDefault="00777C8C" w:rsidP="001D13FC">
      <w:pPr>
        <w:rPr>
          <w:rFonts w:ascii="Arial" w:hAnsi="Arial" w:cs="Arial"/>
          <w:color w:val="000000"/>
        </w:rPr>
      </w:pPr>
    </w:p>
    <w:p w14:paraId="5829B831" w14:textId="65A2AE91" w:rsidR="00777C8C" w:rsidRPr="00777C8C" w:rsidRDefault="00777C8C" w:rsidP="001D13FC">
      <w:pPr>
        <w:rPr>
          <w:rFonts w:ascii="Arial" w:hAnsi="Arial" w:cs="Arial"/>
          <w:b/>
          <w:bCs/>
          <w:color w:val="000000"/>
        </w:rPr>
      </w:pPr>
      <w:r w:rsidRPr="00777C8C">
        <w:rPr>
          <w:rFonts w:ascii="Arial" w:hAnsi="Arial" w:cs="Arial"/>
          <w:b/>
          <w:bCs/>
          <w:color w:val="000000"/>
        </w:rPr>
        <w:lastRenderedPageBreak/>
        <w:t xml:space="preserve">Additions to the Ethics Plan: </w:t>
      </w:r>
    </w:p>
    <w:p w14:paraId="18C54C51" w14:textId="6FCAF519" w:rsidR="00777C8C" w:rsidRPr="001D13FC" w:rsidRDefault="00777C8C" w:rsidP="001D13FC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As a result of this discussion the following additional ethical considerations were made: </w:t>
      </w:r>
    </w:p>
    <w:p w14:paraId="27A9FFB4" w14:textId="096D8DD8" w:rsidR="005D51CC" w:rsidRPr="00F07767" w:rsidRDefault="005D51CC" w:rsidP="003517ED">
      <w:pPr>
        <w:numPr>
          <w:ilvl w:val="0"/>
          <w:numId w:val="20"/>
        </w:numPr>
        <w:rPr>
          <w:rFonts w:ascii="Arial" w:hAnsi="Arial" w:cs="Arial"/>
          <w:color w:val="000000"/>
        </w:rPr>
      </w:pPr>
      <w:r w:rsidRPr="00F07767">
        <w:rPr>
          <w:rFonts w:ascii="Arial" w:hAnsi="Arial" w:cs="Arial"/>
          <w:color w:val="000000"/>
        </w:rPr>
        <w:t xml:space="preserve">Panopto recording of the year meeting containing this video </w:t>
      </w:r>
      <w:r w:rsidR="00C460C9" w:rsidRPr="00F07767">
        <w:rPr>
          <w:rFonts w:ascii="Arial" w:hAnsi="Arial" w:cs="Arial"/>
          <w:color w:val="000000"/>
        </w:rPr>
        <w:t>was made</w:t>
      </w:r>
      <w:r w:rsidR="00BA62F3" w:rsidRPr="00F07767">
        <w:rPr>
          <w:rFonts w:ascii="Arial" w:hAnsi="Arial" w:cs="Arial"/>
          <w:color w:val="000000"/>
        </w:rPr>
        <w:t xml:space="preserve"> private and can only be accessed by m</w:t>
      </w:r>
      <w:r w:rsidR="00A82526" w:rsidRPr="00F07767">
        <w:rPr>
          <w:rFonts w:ascii="Arial" w:hAnsi="Arial" w:cs="Arial"/>
          <w:color w:val="000000"/>
        </w:rPr>
        <w:t xml:space="preserve">yself. </w:t>
      </w:r>
    </w:p>
    <w:p w14:paraId="1626B245" w14:textId="0985DF0F" w:rsidR="003517ED" w:rsidRPr="00F07767" w:rsidRDefault="005F6FF8" w:rsidP="003517ED">
      <w:pPr>
        <w:numPr>
          <w:ilvl w:val="0"/>
          <w:numId w:val="20"/>
        </w:numPr>
        <w:rPr>
          <w:rFonts w:ascii="Arial" w:hAnsi="Arial" w:cs="Arial"/>
          <w:color w:val="000000"/>
        </w:rPr>
      </w:pPr>
      <w:r w:rsidRPr="00F07767">
        <w:rPr>
          <w:rFonts w:ascii="Arial" w:hAnsi="Arial" w:cs="Arial"/>
          <w:color w:val="000000"/>
        </w:rPr>
        <w:t xml:space="preserve">I committed to use other methods alongside the </w:t>
      </w:r>
      <w:r w:rsidR="003517ED" w:rsidRPr="00F07767">
        <w:rPr>
          <w:rFonts w:ascii="Arial" w:hAnsi="Arial" w:cs="Arial"/>
          <w:color w:val="000000"/>
        </w:rPr>
        <w:t xml:space="preserve">focus </w:t>
      </w:r>
      <w:r w:rsidRPr="00F07767">
        <w:rPr>
          <w:rFonts w:ascii="Arial" w:hAnsi="Arial" w:cs="Arial"/>
          <w:color w:val="000000"/>
        </w:rPr>
        <w:t xml:space="preserve">group </w:t>
      </w:r>
      <w:r w:rsidR="003517ED" w:rsidRPr="00F07767">
        <w:rPr>
          <w:rFonts w:ascii="Arial" w:hAnsi="Arial" w:cs="Arial"/>
          <w:color w:val="000000"/>
        </w:rPr>
        <w:t xml:space="preserve">such as </w:t>
      </w:r>
      <w:proofErr w:type="spellStart"/>
      <w:r w:rsidR="003517ED" w:rsidRPr="00F07767">
        <w:rPr>
          <w:rFonts w:ascii="Arial" w:hAnsi="Arial" w:cs="Arial"/>
          <w:color w:val="000000"/>
        </w:rPr>
        <w:t>Mentimeter</w:t>
      </w:r>
      <w:proofErr w:type="spellEnd"/>
      <w:r w:rsidRPr="00F07767">
        <w:rPr>
          <w:rFonts w:ascii="Arial" w:hAnsi="Arial" w:cs="Arial"/>
          <w:color w:val="000000"/>
        </w:rPr>
        <w:t xml:space="preserve">, to get a balance sense of the </w:t>
      </w:r>
      <w:r w:rsidR="00F07767" w:rsidRPr="00F07767">
        <w:rPr>
          <w:rFonts w:ascii="Arial" w:hAnsi="Arial" w:cs="Arial"/>
          <w:color w:val="000000"/>
        </w:rPr>
        <w:t xml:space="preserve">attitudes across the year group. </w:t>
      </w:r>
    </w:p>
    <w:p w14:paraId="382A1AB9" w14:textId="77777777" w:rsidR="003517ED" w:rsidRPr="00F07767" w:rsidRDefault="003517ED">
      <w:pPr>
        <w:rPr>
          <w:rFonts w:ascii="Arial" w:hAnsi="Arial" w:cs="Arial"/>
          <w:b/>
          <w:bCs/>
        </w:rPr>
      </w:pPr>
    </w:p>
    <w:sectPr w:rsidR="003517ED" w:rsidRPr="00F07767" w:rsidSect="003F2168">
      <w:headerReference w:type="default" r:id="rId21"/>
      <w:footerReference w:type="even" r:id="rId22"/>
      <w:footerReference w:type="default" r:id="rId23"/>
      <w:headerReference w:type="first" r:id="rId2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B7E0" w14:textId="77777777" w:rsidR="00A94FF1" w:rsidRDefault="00A94FF1" w:rsidP="00544330">
      <w:r>
        <w:separator/>
      </w:r>
    </w:p>
  </w:endnote>
  <w:endnote w:type="continuationSeparator" w:id="0">
    <w:p w14:paraId="025712BD" w14:textId="77777777" w:rsidR="00A94FF1" w:rsidRDefault="00A94FF1" w:rsidP="005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3E92" w14:textId="77777777" w:rsidR="003F2168" w:rsidRDefault="003F2168" w:rsidP="00F14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C49A4" w14:textId="77777777" w:rsidR="003F2168" w:rsidRDefault="003F2168" w:rsidP="003F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FFD1" w14:textId="230C372B" w:rsidR="003F2168" w:rsidRPr="003F2168" w:rsidRDefault="003F2168" w:rsidP="00F14BA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C83062">
      <w:rPr>
        <w:rStyle w:val="PageNumber"/>
        <w:rFonts w:ascii="Arial" w:hAnsi="Arial" w:cs="Arial"/>
        <w:noProof/>
        <w:sz w:val="16"/>
        <w:szCs w:val="16"/>
      </w:rPr>
      <w:t>4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14:paraId="13A0CF98" w14:textId="77777777" w:rsidR="003F2168" w:rsidRDefault="003F2168" w:rsidP="003F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831B" w14:textId="77777777" w:rsidR="00A94FF1" w:rsidRDefault="00A94FF1" w:rsidP="00544330">
      <w:r>
        <w:separator/>
      </w:r>
    </w:p>
  </w:footnote>
  <w:footnote w:type="continuationSeparator" w:id="0">
    <w:p w14:paraId="7384E74D" w14:textId="77777777" w:rsidR="00A94FF1" w:rsidRDefault="00A94FF1" w:rsidP="005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2C3" w14:textId="77777777" w:rsidR="00544330" w:rsidRDefault="00544330" w:rsidP="0054433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F453" w14:textId="77777777" w:rsidR="00D9122D" w:rsidRDefault="00D9122D" w:rsidP="00D9122D">
    <w:pPr>
      <w:rPr>
        <w:rFonts w:ascii="Arial" w:hAnsi="Arial" w:cs="Arial"/>
        <w:b/>
        <w:bCs/>
      </w:rPr>
    </w:pPr>
    <w:r w:rsidRPr="78BEA7CE">
      <w:rPr>
        <w:rFonts w:ascii="Arial" w:hAnsi="Arial" w:cs="Arial"/>
        <w:b/>
        <w:bCs/>
      </w:rPr>
      <w:t>ARP 202</w:t>
    </w:r>
    <w:r>
      <w:rPr>
        <w:rFonts w:ascii="Arial" w:hAnsi="Arial" w:cs="Arial"/>
        <w:b/>
        <w:bCs/>
      </w:rPr>
      <w:t>5</w:t>
    </w:r>
    <w:r w:rsidRPr="78BEA7CE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26</w:t>
    </w:r>
  </w:p>
  <w:p w14:paraId="4D002590" w14:textId="77777777" w:rsidR="003F2168" w:rsidRDefault="003F2168" w:rsidP="003F21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B0306F" wp14:editId="243EBB16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25D"/>
    <w:multiLevelType w:val="hybridMultilevel"/>
    <w:tmpl w:val="5072A292"/>
    <w:lvl w:ilvl="0" w:tplc="36B2B9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6506"/>
    <w:multiLevelType w:val="multilevel"/>
    <w:tmpl w:val="B374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C03B4"/>
    <w:multiLevelType w:val="hybridMultilevel"/>
    <w:tmpl w:val="943C268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5218C"/>
    <w:multiLevelType w:val="multilevel"/>
    <w:tmpl w:val="8B80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E58C7"/>
    <w:multiLevelType w:val="multilevel"/>
    <w:tmpl w:val="0DD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E71C8"/>
    <w:multiLevelType w:val="multilevel"/>
    <w:tmpl w:val="9CFA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890920"/>
    <w:multiLevelType w:val="hybridMultilevel"/>
    <w:tmpl w:val="04E07F44"/>
    <w:lvl w:ilvl="0" w:tplc="1E58806A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A0DC5"/>
    <w:multiLevelType w:val="hybridMultilevel"/>
    <w:tmpl w:val="01D80A1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26170"/>
    <w:multiLevelType w:val="hybridMultilevel"/>
    <w:tmpl w:val="1CF8D43E"/>
    <w:lvl w:ilvl="0" w:tplc="20CA41D6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73FFD"/>
    <w:multiLevelType w:val="hybridMultilevel"/>
    <w:tmpl w:val="2D9E890C"/>
    <w:lvl w:ilvl="0" w:tplc="F5D0C94E">
      <w:start w:val="17"/>
      <w:numFmt w:val="bullet"/>
      <w:lvlText w:val="-"/>
      <w:lvlJc w:val="left"/>
      <w:pPr>
        <w:ind w:left="108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C44770"/>
    <w:multiLevelType w:val="hybridMultilevel"/>
    <w:tmpl w:val="4A6EBB84"/>
    <w:lvl w:ilvl="0" w:tplc="06C87AFA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12D58"/>
    <w:multiLevelType w:val="hybridMultilevel"/>
    <w:tmpl w:val="38C67E2C"/>
    <w:lvl w:ilvl="0" w:tplc="127C689A">
      <w:start w:val="17"/>
      <w:numFmt w:val="bullet"/>
      <w:lvlText w:val="-"/>
      <w:lvlJc w:val="left"/>
      <w:pPr>
        <w:ind w:left="108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1115F3"/>
    <w:multiLevelType w:val="hybridMultilevel"/>
    <w:tmpl w:val="A2B0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6569785">
    <w:abstractNumId w:val="18"/>
  </w:num>
  <w:num w:numId="2" w16cid:durableId="1333800852">
    <w:abstractNumId w:val="2"/>
  </w:num>
  <w:num w:numId="3" w16cid:durableId="223688244">
    <w:abstractNumId w:val="1"/>
  </w:num>
  <w:num w:numId="4" w16cid:durableId="614555532">
    <w:abstractNumId w:val="19"/>
  </w:num>
  <w:num w:numId="5" w16cid:durableId="574901436">
    <w:abstractNumId w:val="4"/>
  </w:num>
  <w:num w:numId="6" w16cid:durableId="106852282">
    <w:abstractNumId w:val="13"/>
  </w:num>
  <w:num w:numId="7" w16cid:durableId="1083379140">
    <w:abstractNumId w:val="11"/>
  </w:num>
  <w:num w:numId="8" w16cid:durableId="1842314827">
    <w:abstractNumId w:val="6"/>
  </w:num>
  <w:num w:numId="9" w16cid:durableId="210122125">
    <w:abstractNumId w:val="7"/>
  </w:num>
  <w:num w:numId="10" w16cid:durableId="1748921747">
    <w:abstractNumId w:val="17"/>
  </w:num>
  <w:num w:numId="11" w16cid:durableId="255721615">
    <w:abstractNumId w:val="5"/>
  </w:num>
  <w:num w:numId="12" w16cid:durableId="1893497482">
    <w:abstractNumId w:val="10"/>
  </w:num>
  <w:num w:numId="13" w16cid:durableId="1192450938">
    <w:abstractNumId w:val="0"/>
  </w:num>
  <w:num w:numId="14" w16cid:durableId="816999196">
    <w:abstractNumId w:val="3"/>
  </w:num>
  <w:num w:numId="15" w16cid:durableId="318312608">
    <w:abstractNumId w:val="15"/>
  </w:num>
  <w:num w:numId="16" w16cid:durableId="1935937673">
    <w:abstractNumId w:val="9"/>
  </w:num>
  <w:num w:numId="17" w16cid:durableId="223181952">
    <w:abstractNumId w:val="12"/>
  </w:num>
  <w:num w:numId="18" w16cid:durableId="732889944">
    <w:abstractNumId w:val="14"/>
  </w:num>
  <w:num w:numId="19" w16cid:durableId="1788425399">
    <w:abstractNumId w:val="16"/>
  </w:num>
  <w:num w:numId="20" w16cid:durableId="871111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2504C"/>
    <w:rsid w:val="00025761"/>
    <w:rsid w:val="00032023"/>
    <w:rsid w:val="000459D6"/>
    <w:rsid w:val="00046905"/>
    <w:rsid w:val="000553BE"/>
    <w:rsid w:val="00055E13"/>
    <w:rsid w:val="00060274"/>
    <w:rsid w:val="00066DBA"/>
    <w:rsid w:val="00080530"/>
    <w:rsid w:val="00082F02"/>
    <w:rsid w:val="000A7CC8"/>
    <w:rsid w:val="000B7FB7"/>
    <w:rsid w:val="000D03A8"/>
    <w:rsid w:val="000D13DA"/>
    <w:rsid w:val="000D6A65"/>
    <w:rsid w:val="000E3509"/>
    <w:rsid w:val="000F6BF4"/>
    <w:rsid w:val="001040BE"/>
    <w:rsid w:val="00113836"/>
    <w:rsid w:val="001156F6"/>
    <w:rsid w:val="00124480"/>
    <w:rsid w:val="001255A9"/>
    <w:rsid w:val="00164D98"/>
    <w:rsid w:val="001707F0"/>
    <w:rsid w:val="00170E67"/>
    <w:rsid w:val="001762CA"/>
    <w:rsid w:val="0018154A"/>
    <w:rsid w:val="00192014"/>
    <w:rsid w:val="00193BDA"/>
    <w:rsid w:val="001A4F01"/>
    <w:rsid w:val="001A63A4"/>
    <w:rsid w:val="001A6599"/>
    <w:rsid w:val="001C06CC"/>
    <w:rsid w:val="001C06EF"/>
    <w:rsid w:val="001D13FC"/>
    <w:rsid w:val="001D2F3A"/>
    <w:rsid w:val="001F6E60"/>
    <w:rsid w:val="002129C9"/>
    <w:rsid w:val="002209B8"/>
    <w:rsid w:val="0022298D"/>
    <w:rsid w:val="00222C3E"/>
    <w:rsid w:val="002236C2"/>
    <w:rsid w:val="00234939"/>
    <w:rsid w:val="00257A00"/>
    <w:rsid w:val="00260DA2"/>
    <w:rsid w:val="0026244D"/>
    <w:rsid w:val="00265866"/>
    <w:rsid w:val="00275A30"/>
    <w:rsid w:val="002775BD"/>
    <w:rsid w:val="00277D8D"/>
    <w:rsid w:val="002E5EF5"/>
    <w:rsid w:val="002F7DA8"/>
    <w:rsid w:val="00301E94"/>
    <w:rsid w:val="003077B5"/>
    <w:rsid w:val="003109AF"/>
    <w:rsid w:val="00312E63"/>
    <w:rsid w:val="0031309B"/>
    <w:rsid w:val="0033169A"/>
    <w:rsid w:val="003333D9"/>
    <w:rsid w:val="003517ED"/>
    <w:rsid w:val="00352130"/>
    <w:rsid w:val="00353153"/>
    <w:rsid w:val="00355F56"/>
    <w:rsid w:val="00356321"/>
    <w:rsid w:val="00362D76"/>
    <w:rsid w:val="0036498A"/>
    <w:rsid w:val="0037200F"/>
    <w:rsid w:val="003940C7"/>
    <w:rsid w:val="003970FE"/>
    <w:rsid w:val="003A4D3A"/>
    <w:rsid w:val="003A6653"/>
    <w:rsid w:val="003E3625"/>
    <w:rsid w:val="003E3BCC"/>
    <w:rsid w:val="003F2168"/>
    <w:rsid w:val="003F49AD"/>
    <w:rsid w:val="004011E7"/>
    <w:rsid w:val="004039F3"/>
    <w:rsid w:val="00410CF7"/>
    <w:rsid w:val="004150B0"/>
    <w:rsid w:val="0043010F"/>
    <w:rsid w:val="00451F8D"/>
    <w:rsid w:val="0045450B"/>
    <w:rsid w:val="00463CCB"/>
    <w:rsid w:val="00475211"/>
    <w:rsid w:val="00491CBA"/>
    <w:rsid w:val="004B6F0F"/>
    <w:rsid w:val="004C0EDD"/>
    <w:rsid w:val="004C2332"/>
    <w:rsid w:val="004C4D21"/>
    <w:rsid w:val="004E23B8"/>
    <w:rsid w:val="005021DC"/>
    <w:rsid w:val="00502409"/>
    <w:rsid w:val="00544330"/>
    <w:rsid w:val="00553141"/>
    <w:rsid w:val="00560BAB"/>
    <w:rsid w:val="00565397"/>
    <w:rsid w:val="00572B18"/>
    <w:rsid w:val="00595666"/>
    <w:rsid w:val="005D51CC"/>
    <w:rsid w:val="005F6FF8"/>
    <w:rsid w:val="005F7A93"/>
    <w:rsid w:val="005F7B51"/>
    <w:rsid w:val="0060586F"/>
    <w:rsid w:val="00610B5B"/>
    <w:rsid w:val="00611812"/>
    <w:rsid w:val="00613B49"/>
    <w:rsid w:val="00614E43"/>
    <w:rsid w:val="00616120"/>
    <w:rsid w:val="00617600"/>
    <w:rsid w:val="00622835"/>
    <w:rsid w:val="00623787"/>
    <w:rsid w:val="00675038"/>
    <w:rsid w:val="00683878"/>
    <w:rsid w:val="00685E6D"/>
    <w:rsid w:val="00697FD8"/>
    <w:rsid w:val="006B5A7C"/>
    <w:rsid w:val="006B7D68"/>
    <w:rsid w:val="006C0527"/>
    <w:rsid w:val="006C1789"/>
    <w:rsid w:val="006E351F"/>
    <w:rsid w:val="006F353E"/>
    <w:rsid w:val="0070092E"/>
    <w:rsid w:val="007068B2"/>
    <w:rsid w:val="007103E1"/>
    <w:rsid w:val="00724899"/>
    <w:rsid w:val="007407EE"/>
    <w:rsid w:val="00750526"/>
    <w:rsid w:val="007676C1"/>
    <w:rsid w:val="00770F43"/>
    <w:rsid w:val="00771545"/>
    <w:rsid w:val="00777C8C"/>
    <w:rsid w:val="007817FC"/>
    <w:rsid w:val="00785D88"/>
    <w:rsid w:val="007931B5"/>
    <w:rsid w:val="00796763"/>
    <w:rsid w:val="007A0D2E"/>
    <w:rsid w:val="007A7A9E"/>
    <w:rsid w:val="007C4C50"/>
    <w:rsid w:val="007E384D"/>
    <w:rsid w:val="007E5025"/>
    <w:rsid w:val="00812A4D"/>
    <w:rsid w:val="00817167"/>
    <w:rsid w:val="00821784"/>
    <w:rsid w:val="00830026"/>
    <w:rsid w:val="008303EF"/>
    <w:rsid w:val="00831565"/>
    <w:rsid w:val="00850663"/>
    <w:rsid w:val="00864C7A"/>
    <w:rsid w:val="00875705"/>
    <w:rsid w:val="0087578D"/>
    <w:rsid w:val="00884C41"/>
    <w:rsid w:val="00895B30"/>
    <w:rsid w:val="008A0F68"/>
    <w:rsid w:val="00926345"/>
    <w:rsid w:val="009419C4"/>
    <w:rsid w:val="00944796"/>
    <w:rsid w:val="00953B5B"/>
    <w:rsid w:val="00983AE4"/>
    <w:rsid w:val="00992CAE"/>
    <w:rsid w:val="0099630D"/>
    <w:rsid w:val="009A33FA"/>
    <w:rsid w:val="009A5653"/>
    <w:rsid w:val="009A7443"/>
    <w:rsid w:val="009D3F50"/>
    <w:rsid w:val="009E660B"/>
    <w:rsid w:val="009F4A45"/>
    <w:rsid w:val="00A05591"/>
    <w:rsid w:val="00A24388"/>
    <w:rsid w:val="00A41ED0"/>
    <w:rsid w:val="00A46A83"/>
    <w:rsid w:val="00A7262D"/>
    <w:rsid w:val="00A771A9"/>
    <w:rsid w:val="00A77FCF"/>
    <w:rsid w:val="00A82526"/>
    <w:rsid w:val="00A91575"/>
    <w:rsid w:val="00A94FF1"/>
    <w:rsid w:val="00AC7BAB"/>
    <w:rsid w:val="00AD6757"/>
    <w:rsid w:val="00AE3069"/>
    <w:rsid w:val="00AF2A6D"/>
    <w:rsid w:val="00AF6079"/>
    <w:rsid w:val="00B07AAD"/>
    <w:rsid w:val="00B1635D"/>
    <w:rsid w:val="00B17B0C"/>
    <w:rsid w:val="00B203B7"/>
    <w:rsid w:val="00B37C2B"/>
    <w:rsid w:val="00B4732A"/>
    <w:rsid w:val="00B532D9"/>
    <w:rsid w:val="00B558E3"/>
    <w:rsid w:val="00B57B5B"/>
    <w:rsid w:val="00B701D3"/>
    <w:rsid w:val="00B8361C"/>
    <w:rsid w:val="00B9791C"/>
    <w:rsid w:val="00BA27DF"/>
    <w:rsid w:val="00BA3BBB"/>
    <w:rsid w:val="00BA515E"/>
    <w:rsid w:val="00BA6229"/>
    <w:rsid w:val="00BA62F3"/>
    <w:rsid w:val="00BB0264"/>
    <w:rsid w:val="00BB3799"/>
    <w:rsid w:val="00BB50FE"/>
    <w:rsid w:val="00BB73A5"/>
    <w:rsid w:val="00BC698E"/>
    <w:rsid w:val="00BD2E85"/>
    <w:rsid w:val="00BE358D"/>
    <w:rsid w:val="00C006C1"/>
    <w:rsid w:val="00C00765"/>
    <w:rsid w:val="00C13614"/>
    <w:rsid w:val="00C1686E"/>
    <w:rsid w:val="00C33BAC"/>
    <w:rsid w:val="00C421C3"/>
    <w:rsid w:val="00C460C9"/>
    <w:rsid w:val="00C51E4C"/>
    <w:rsid w:val="00C646E3"/>
    <w:rsid w:val="00C715A7"/>
    <w:rsid w:val="00C735EF"/>
    <w:rsid w:val="00C7759A"/>
    <w:rsid w:val="00C83062"/>
    <w:rsid w:val="00CA6B7F"/>
    <w:rsid w:val="00CA70A2"/>
    <w:rsid w:val="00CB53E8"/>
    <w:rsid w:val="00CE04C3"/>
    <w:rsid w:val="00CE566D"/>
    <w:rsid w:val="00D038D5"/>
    <w:rsid w:val="00D212E8"/>
    <w:rsid w:val="00D315A0"/>
    <w:rsid w:val="00D50CD4"/>
    <w:rsid w:val="00D868E4"/>
    <w:rsid w:val="00D9122D"/>
    <w:rsid w:val="00D9214D"/>
    <w:rsid w:val="00D92D5C"/>
    <w:rsid w:val="00D93E93"/>
    <w:rsid w:val="00DA31E6"/>
    <w:rsid w:val="00DE188B"/>
    <w:rsid w:val="00DE2BCA"/>
    <w:rsid w:val="00DE6E67"/>
    <w:rsid w:val="00DF181C"/>
    <w:rsid w:val="00DF4B83"/>
    <w:rsid w:val="00E0170D"/>
    <w:rsid w:val="00E05D2F"/>
    <w:rsid w:val="00E121D9"/>
    <w:rsid w:val="00E2790D"/>
    <w:rsid w:val="00E30C8F"/>
    <w:rsid w:val="00E52525"/>
    <w:rsid w:val="00E70253"/>
    <w:rsid w:val="00E80885"/>
    <w:rsid w:val="00EA17C6"/>
    <w:rsid w:val="00EA4953"/>
    <w:rsid w:val="00EB20C6"/>
    <w:rsid w:val="00EC29D9"/>
    <w:rsid w:val="00EC3B65"/>
    <w:rsid w:val="00ED15EA"/>
    <w:rsid w:val="00ED230D"/>
    <w:rsid w:val="00ED3DA0"/>
    <w:rsid w:val="00ED7844"/>
    <w:rsid w:val="00EE4D72"/>
    <w:rsid w:val="00EF558D"/>
    <w:rsid w:val="00F07767"/>
    <w:rsid w:val="00F1206E"/>
    <w:rsid w:val="00F24D21"/>
    <w:rsid w:val="00F43282"/>
    <w:rsid w:val="00F5529F"/>
    <w:rsid w:val="00F61D03"/>
    <w:rsid w:val="00F71B14"/>
    <w:rsid w:val="00F877C5"/>
    <w:rsid w:val="00F93EED"/>
    <w:rsid w:val="00FA2044"/>
    <w:rsid w:val="00FA22C3"/>
    <w:rsid w:val="00FA2FFE"/>
    <w:rsid w:val="00FB417D"/>
    <w:rsid w:val="00FC4563"/>
    <w:rsid w:val="00FD3CF7"/>
    <w:rsid w:val="00FF69AA"/>
    <w:rsid w:val="00FF7F21"/>
    <w:rsid w:val="036AF3EA"/>
    <w:rsid w:val="0ACFA5F7"/>
    <w:rsid w:val="0D9E7409"/>
    <w:rsid w:val="119324BD"/>
    <w:rsid w:val="21D2F8AE"/>
    <w:rsid w:val="222DF645"/>
    <w:rsid w:val="2665B772"/>
    <w:rsid w:val="268F6C85"/>
    <w:rsid w:val="2B1CD656"/>
    <w:rsid w:val="3B326322"/>
    <w:rsid w:val="4AF3F1E4"/>
    <w:rsid w:val="583D6288"/>
    <w:rsid w:val="58C77FB4"/>
    <w:rsid w:val="5E1341F7"/>
    <w:rsid w:val="6085FA22"/>
    <w:rsid w:val="78BEA7CE"/>
    <w:rsid w:val="7C5576C3"/>
    <w:rsid w:val="7DDF8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40D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3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4330"/>
    <w:rPr>
      <w:rFonts w:ascii="Arial" w:eastAsia="Times New Roman" w:hAnsi="Arial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4330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3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  <w:style w:type="paragraph" w:styleId="NormalWeb">
    <w:name w:val="Normal (Web)"/>
    <w:basedOn w:val="Normal"/>
    <w:uiPriority w:val="99"/>
    <w:unhideWhenUsed/>
    <w:rsid w:val="006C0527"/>
  </w:style>
  <w:style w:type="character" w:customStyle="1" w:styleId="s1">
    <w:name w:val="s1"/>
    <w:basedOn w:val="DefaultParagraphFont"/>
    <w:rsid w:val="006C0527"/>
  </w:style>
  <w:style w:type="character" w:styleId="Hyperlink">
    <w:name w:val="Hyperlink"/>
    <w:basedOn w:val="DefaultParagraphFont"/>
    <w:uiPriority w:val="99"/>
    <w:unhideWhenUsed/>
    <w:rsid w:val="00D912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2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1DC"/>
    <w:rPr>
      <w:color w:val="800080" w:themeColor="followedHyperlink"/>
      <w:u w:val="single"/>
    </w:rPr>
  </w:style>
  <w:style w:type="paragraph" w:customStyle="1" w:styleId="xmsolistparagraph">
    <w:name w:val="xmsolistparagraph"/>
    <w:basedOn w:val="Normal"/>
    <w:rsid w:val="00850663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85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vas.arts.ac.uk/sites/explore/SitePage/42587/health-and-safety-hub" TargetMode="External"/><Relationship Id="rId18" Type="http://schemas.openxmlformats.org/officeDocument/2006/relationships/hyperlink" Target="https://www.bera.ac.uk/publication/ethical-guidelines-for-educational-research-fifth-edition-2024-onlin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oodle.arts.ac.uk/mod/folder/view.php?id=1532528" TargetMode="External"/><Relationship Id="rId17" Type="http://schemas.openxmlformats.org/officeDocument/2006/relationships/hyperlink" Target="https://www.bera.ac.uk/publication/ethical-guidelines-for-educational-research-fifth-edition-2024-onli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ra.ac.uk/publication/ethical-guidelines-for-educational-research-fifth-edition-2024-online" TargetMode="External"/><Relationship Id="rId20" Type="http://schemas.openxmlformats.org/officeDocument/2006/relationships/hyperlink" Target="https://moodle.arts.ac.uk/pluginfile.php/2190228/mod_folder/content/0/Other%20resources/Emotionally-Demanding-Research%20-%20University%20of%20Sheffield%202018.pdf?forcedownload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ra.ac.uk/publication/ethical-guidelines-for-educational-research-fifth-edition-2024-online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bera.ac.uk/publication/ethical-guidelines-for-educational-research-fifth-edition-2024-onlin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bera.ac.uk/publication/ethical-guidelines-for-educational-research-fifth-edition-2024-onlin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nvas.arts.ac.uk/sites/explore/SitePage/45761/health-and-safety-policies-and-standards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BD1118050474390C38F477D339B2A" ma:contentTypeVersion="7" ma:contentTypeDescription="Create a new document." ma:contentTypeScope="" ma:versionID="aaa58e0bf139aa43e461630be70d4b4d">
  <xsd:schema xmlns:xsd="http://www.w3.org/2001/XMLSchema" xmlns:xs="http://www.w3.org/2001/XMLSchema" xmlns:p="http://schemas.microsoft.com/office/2006/metadata/properties" xmlns:ns2="03678734-9695-4ec3-8ded-eaa6c88543ea" targetNamespace="http://schemas.microsoft.com/office/2006/metadata/properties" ma:root="true" ma:fieldsID="8c0850a6bd44b99ebda148aa60df385e" ns2:_="">
    <xsd:import namespace="03678734-9695-4ec3-8ded-eaa6c8854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78734-9695-4ec3-8ded-eaa6c8854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067BE-DBDC-4B6F-A292-BD3DCBA85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CC973-739D-430D-A688-03EE91B10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77972-8DBE-4E84-B689-EA20BE43A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78734-9695-4ec3-8ded-eaa6c8854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8FEA5-82A3-4AEC-8B5D-D072D65904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2052</Words>
  <Characters>11697</Characters>
  <Application>Microsoft Office Word</Application>
  <DocSecurity>0</DocSecurity>
  <Lines>97</Lines>
  <Paragraphs>27</Paragraphs>
  <ScaleCrop>false</ScaleCrop>
  <Company>University of the Arts London</Company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Katriona Beales</cp:lastModifiedBy>
  <cp:revision>40</cp:revision>
  <dcterms:created xsi:type="dcterms:W3CDTF">2026-01-06T11:56:00Z</dcterms:created>
  <dcterms:modified xsi:type="dcterms:W3CDTF">2026-01-06T12:55:00Z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0x010100A7BBD1118050474390C38F477D339B2A</vt:lpwstr>
  </property>
</Properties>
</file>